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footer4.xml" ContentType="application/vnd.openxmlformats-officedocument.wordprocessingml.footer+xml"/>
  <Override PartName="/word/header2.xml" ContentType="application/vnd.openxmlformats-officedocument.wordprocessingml.header+xml"/>
  <Override PartName="/word/numbering.xml" ContentType="application/vnd.openxmlformats-officedocument.wordprocessingml.numbering+xml"/>
  <Override PartName="/word/media/image3.wmf" ContentType="image/x-wmf"/>
  <Override PartName="/word/header1.xml" ContentType="application/vnd.openxmlformats-officedocument.wordprocessingml.header+xml"/>
  <Override PartName="/word/footer3.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adresseArcadis"/>
        <w:rPr>
          <w:w w:val="80"/>
        </w:rPr>
      </w:pPr>
      <w:r>
        <w:rPr>
          <w:w w:val="80"/>
        </w:rPr>
        <w:drawing>
          <wp:anchor distT="0" distB="0" distL="0" distR="0" simplePos="0" relativeHeight="11" behindDoc="0" locked="0" layoutInCell="0" allowOverlap="1">
            <wp:simplePos x="0" y="0"/>
            <wp:positionH relativeFrom="column">
              <wp:posOffset>4900930</wp:posOffset>
            </wp:positionH>
            <wp:positionV relativeFrom="paragraph">
              <wp:posOffset>24765</wp:posOffset>
            </wp:positionV>
            <wp:extent cx="876300" cy="876300"/>
            <wp:effectExtent l="0" t="0" r="0" b="0"/>
            <wp:wrapSquare wrapText="largest"/>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2"/>
                    <a:stretch>
                      <a:fillRect/>
                    </a:stretch>
                  </pic:blipFill>
                  <pic:spPr bwMode="auto">
                    <a:xfrm>
                      <a:off x="0" y="0"/>
                      <a:ext cx="876300" cy="876300"/>
                    </a:xfrm>
                    <a:prstGeom prst="rect">
                      <a:avLst/>
                    </a:prstGeom>
                    <a:noFill/>
                  </pic:spPr>
                </pic:pic>
              </a:graphicData>
            </a:graphic>
          </wp:anchor>
        </w:drawing>
        <w:drawing>
          <wp:anchor distT="0" distB="0" distL="0" distR="0" simplePos="0" relativeHeight="12" behindDoc="0" locked="0" layoutInCell="0" allowOverlap="1">
            <wp:simplePos x="0" y="0"/>
            <wp:positionH relativeFrom="column">
              <wp:posOffset>-22225</wp:posOffset>
            </wp:positionH>
            <wp:positionV relativeFrom="paragraph">
              <wp:posOffset>19685</wp:posOffset>
            </wp:positionV>
            <wp:extent cx="1464310" cy="942975"/>
            <wp:effectExtent l="0" t="0" r="0" b="0"/>
            <wp:wrapSquare wrapText="largest"/>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3"/>
                    <a:stretch>
                      <a:fillRect/>
                    </a:stretch>
                  </pic:blipFill>
                  <pic:spPr bwMode="auto">
                    <a:xfrm>
                      <a:off x="0" y="0"/>
                      <a:ext cx="1464310" cy="942975"/>
                    </a:xfrm>
                    <a:prstGeom prst="rect">
                      <a:avLst/>
                    </a:prstGeom>
                    <a:noFill/>
                  </pic:spPr>
                </pic:pic>
              </a:graphicData>
            </a:graphic>
          </wp:anchor>
        </w:drawing>
      </w:r>
    </w:p>
    <w:p>
      <w:pPr>
        <w:pStyle w:val="adresseArcadis"/>
        <w:rPr>
          <w:w w:val="80"/>
        </w:rPr>
      </w:pPr>
      <w:r>
        <w:rPr>
          <w:w w:val="80"/>
        </w:rPr>
      </w:r>
    </w:p>
    <w:p>
      <w:pPr>
        <w:pStyle w:val="Normal"/>
        <w:tabs>
          <w:tab w:val="clear" w:pos="720"/>
          <w:tab w:val="left" w:pos="5319" w:leader="none"/>
        </w:tabs>
        <w:rPr/>
      </w:pPr>
      <w:r>
        <w:rPr/>
      </w:r>
    </w:p>
    <w:p>
      <w:pPr>
        <w:pStyle w:val="Normal"/>
        <w:tabs>
          <w:tab w:val="clear" w:pos="720"/>
          <w:tab w:val="left" w:pos="5319" w:leader="none"/>
        </w:tabs>
        <w:rPr/>
      </w:pPr>
      <w:r>
        <w:rPr/>
      </w:r>
    </w:p>
    <w:p>
      <w:pPr>
        <w:pStyle w:val="Normal"/>
        <w:tabs>
          <w:tab w:val="clear" w:pos="720"/>
          <w:tab w:val="left" w:pos="5319" w:leader="none"/>
        </w:tabs>
        <w:rPr/>
      </w:pPr>
      <w:r>
        <w:rPr/>
      </w:r>
    </w:p>
    <w:p>
      <w:pPr>
        <w:pStyle w:val="Normal"/>
        <w:tabs>
          <w:tab w:val="clear" w:pos="720"/>
          <w:tab w:val="left" w:pos="5319" w:leader="none"/>
        </w:tabs>
        <w:rPr/>
      </w:pPr>
      <w:r>
        <mc:AlternateContent>
          <mc:Choice Requires="wps">
            <w:drawing>
              <wp:anchor distT="0" distB="0" distL="113665" distR="126365" simplePos="0" relativeHeight="3" behindDoc="0" locked="0" layoutInCell="0" allowOverlap="1" wp14:anchorId="05A60ED9">
                <wp:simplePos x="0" y="0"/>
                <wp:positionH relativeFrom="page">
                  <wp:posOffset>0</wp:posOffset>
                </wp:positionH>
                <wp:positionV relativeFrom="page">
                  <wp:posOffset>0</wp:posOffset>
                </wp:positionV>
                <wp:extent cx="5836285" cy="1238250"/>
                <wp:effectExtent l="635" t="0" r="0" b="0"/>
                <wp:wrapTopAndBottom/>
                <wp:docPr id="3" name="Zone de texte 1593238195"/>
                <a:graphic xmlns:a="http://schemas.openxmlformats.org/drawingml/2006/main">
                  <a:graphicData uri="http://schemas.microsoft.com/office/word/2010/wordprocessingShape">
                    <wps:wsp>
                      <wps:cNvSpPr/>
                      <wps:spPr>
                        <a:xfrm>
                          <a:off x="0" y="0"/>
                          <a:ext cx="5836320" cy="1238400"/>
                        </a:xfrm>
                        <a:prstGeom prst="rect">
                          <a:avLst/>
                        </a:prstGeom>
                        <a:noFill/>
                        <a:ln w="0">
                          <a:noFill/>
                        </a:ln>
                      </wps:spPr>
                      <wps:style>
                        <a:lnRef idx="0"/>
                        <a:fillRef idx="0"/>
                        <a:effectRef idx="0"/>
                        <a:fontRef idx="minor"/>
                      </wps:style>
                      <wps:txbx>
                        <w:txbxContent>
                          <w:p>
                            <w:pPr>
                              <w:pStyle w:val="aecReportTitle"/>
                              <w:rPr/>
                            </w:pPr>
                            <w:r>
                              <w:rPr>
                                <w:b w:val="false"/>
                                <w:bCs/>
                                <w:color w:val="auto"/>
                                <w:sz w:val="24"/>
                              </w:rPr>
                              <w:fldChar w:fldCharType="begin"/>
                            </w:r>
                            <w:r>
                              <w:rPr>
                                <w:b w:val="false"/>
                                <w:bCs/>
                                <w:color w:val="auto"/>
                                <w:sz w:val="24"/>
                              </w:rPr>
                              <w:instrText xml:space="preserve"> DOCPROPERTY "AFF Client"</w:instrText>
                            </w:r>
                            <w:r>
                              <w:rPr>
                                <w:b w:val="false"/>
                                <w:bCs/>
                                <w:color w:val="auto"/>
                                <w:sz w:val="24"/>
                              </w:rPr>
                              <w:fldChar w:fldCharType="separate"/>
                            </w:r>
                            <w:r>
                              <w:rPr>
                                <w:b w:val="false"/>
                                <w:bCs/>
                                <w:color w:val="auto"/>
                                <w:sz w:val="24"/>
                              </w:rPr>
                              <w:t>DIRSO</w:t>
                            </w:r>
                            <w:r>
                              <w:rPr>
                                <w:b w:val="false"/>
                                <w:bCs/>
                                <w:color w:val="auto"/>
                                <w:sz w:val="24"/>
                              </w:rPr>
                              <w:fldChar w:fldCharType="end"/>
                            </w:r>
                          </w:p>
                          <w:p>
                            <w:pPr>
                              <w:pStyle w:val="Contenudecadreuser"/>
                              <w:rPr>
                                <w:color w:val="000000"/>
                              </w:rPr>
                            </w:pPr>
                            <w:r>
                              <w:rPr>
                                <w:color w:val="000000"/>
                              </w:rPr>
                            </w:r>
                          </w:p>
                          <w:p>
                            <w:pPr>
                              <w:pStyle w:val="aecReportTitle"/>
                              <w:rPr/>
                            </w:pPr>
                            <w:r>
                              <w:rPr>
                                <w:rFonts w:cs="Arial"/>
                                <w:bCs/>
                                <w:sz w:val="32"/>
                                <w:szCs w:val="48"/>
                              </w:rPr>
                              <w:fldChar w:fldCharType="begin"/>
                            </w:r>
                            <w:r>
                              <w:rPr>
                                <w:rFonts w:cs="Arial"/>
                                <w:bCs/>
                                <w:sz w:val="32"/>
                                <w:szCs w:val="48"/>
                              </w:rPr>
                              <w:instrText xml:space="preserve"> DOCPROPERTY "AFF Projet"</w:instrText>
                            </w:r>
                            <w:r>
                              <w:rPr>
                                <w:rFonts w:cs="Arial"/>
                                <w:bCs/>
                                <w:sz w:val="32"/>
                                <w:szCs w:val="48"/>
                              </w:rPr>
                              <w:fldChar w:fldCharType="separate"/>
                            </w:r>
                            <w:r>
                              <w:rPr>
                                <w:rFonts w:cs="Arial"/>
                                <w:bCs/>
                                <w:sz w:val="32"/>
                                <w:szCs w:val="48"/>
                              </w:rPr>
                              <w:t>RD 1 - Glissement d'Arabaux</w:t>
                            </w:r>
                            <w:r>
                              <w:rPr>
                                <w:rFonts w:cs="Arial"/>
                                <w:bCs/>
                                <w:sz w:val="32"/>
                                <w:szCs w:val="48"/>
                              </w:rPr>
                              <w:fldChar w:fldCharType="end"/>
                            </w:r>
                          </w:p>
                          <w:p>
                            <w:pPr>
                              <w:pStyle w:val="aecReportTitle"/>
                              <w:rPr/>
                            </w:pPr>
                            <w:r>
                              <w:rPr>
                                <w:sz w:val="22"/>
                              </w:rPr>
                              <w:fldChar w:fldCharType="begin"/>
                            </w:r>
                            <w:r>
                              <w:rPr>
                                <w:sz w:val="22"/>
                              </w:rPr>
                              <w:instrText xml:space="preserve"> DOCPROPERTY "AFF Mission"</w:instrText>
                            </w:r>
                            <w:r>
                              <w:rPr>
                                <w:sz w:val="22"/>
                              </w:rPr>
                              <w:fldChar w:fldCharType="separate"/>
                            </w:r>
                            <w:r>
                              <w:rPr>
                                <w:sz w:val="22"/>
                              </w:rPr>
                              <w:t>Maîtrise d'Oeuvre</w:t>
                            </w:r>
                            <w:r>
                              <w:rPr>
                                <w:sz w:val="22"/>
                              </w:rPr>
                              <w:fldChar w:fldCharType="end"/>
                            </w:r>
                          </w:p>
                        </w:txbxContent>
                      </wps:txbx>
                      <wps:bodyPr lIns="0" rIns="0" tIns="0" bIns="0" anchor="t">
                        <a:noAutofit/>
                      </wps:bodyPr>
                    </wps:wsp>
                  </a:graphicData>
                </a:graphic>
              </wp:anchor>
            </w:drawing>
          </mc:Choice>
          <mc:Fallback>
            <w:pict>
              <v:rect id="shape_0" stroked="f" o:allowincell="f" style="position:absolute;margin-left:0pt;margin-top:0pt;width:459.5pt;height:97.45pt;mso-wrap-style:square;v-text-anchor:top;mso-position-horizontal-relative:page;mso-position-vertical-relative:page" wp14:anchorId="05A60ED9">
                <v:fill o:detectmouseclick="t" on="false"/>
                <v:stroke color="#3465a4" joinstyle="round" endcap="flat"/>
                <v:textbox>
                  <w:txbxContent>
                    <w:p>
                      <w:pPr>
                        <w:pStyle w:val="aecReportTitle"/>
                        <w:rPr/>
                      </w:pPr>
                      <w:r>
                        <w:rPr>
                          <w:b w:val="false"/>
                          <w:bCs/>
                          <w:color w:val="auto"/>
                          <w:sz w:val="24"/>
                        </w:rPr>
                        <w:fldChar w:fldCharType="begin"/>
                      </w:r>
                      <w:r>
                        <w:rPr>
                          <w:b w:val="false"/>
                          <w:bCs/>
                          <w:color w:val="auto"/>
                          <w:sz w:val="24"/>
                        </w:rPr>
                        <w:instrText xml:space="preserve"> DOCPROPERTY "AFF Client"</w:instrText>
                      </w:r>
                      <w:r>
                        <w:rPr>
                          <w:b w:val="false"/>
                          <w:bCs/>
                          <w:color w:val="auto"/>
                          <w:sz w:val="24"/>
                        </w:rPr>
                        <w:fldChar w:fldCharType="separate"/>
                      </w:r>
                      <w:r>
                        <w:rPr>
                          <w:b w:val="false"/>
                          <w:bCs/>
                          <w:color w:val="auto"/>
                          <w:sz w:val="24"/>
                        </w:rPr>
                        <w:t>DIRSO</w:t>
                      </w:r>
                      <w:r>
                        <w:rPr>
                          <w:b w:val="false"/>
                          <w:bCs/>
                          <w:color w:val="auto"/>
                          <w:sz w:val="24"/>
                        </w:rPr>
                        <w:fldChar w:fldCharType="end"/>
                      </w:r>
                    </w:p>
                    <w:p>
                      <w:pPr>
                        <w:pStyle w:val="Contenudecadreuser"/>
                        <w:rPr>
                          <w:color w:val="000000"/>
                        </w:rPr>
                      </w:pPr>
                      <w:r>
                        <w:rPr>
                          <w:color w:val="000000"/>
                        </w:rPr>
                      </w:r>
                    </w:p>
                    <w:p>
                      <w:pPr>
                        <w:pStyle w:val="aecReportTitle"/>
                        <w:rPr/>
                      </w:pPr>
                      <w:r>
                        <w:rPr>
                          <w:rFonts w:cs="Arial"/>
                          <w:bCs/>
                          <w:sz w:val="32"/>
                          <w:szCs w:val="48"/>
                        </w:rPr>
                        <w:fldChar w:fldCharType="begin"/>
                      </w:r>
                      <w:r>
                        <w:rPr>
                          <w:rFonts w:cs="Arial"/>
                          <w:bCs/>
                          <w:sz w:val="32"/>
                          <w:szCs w:val="48"/>
                        </w:rPr>
                        <w:instrText xml:space="preserve"> DOCPROPERTY "AFF Projet"</w:instrText>
                      </w:r>
                      <w:r>
                        <w:rPr>
                          <w:rFonts w:cs="Arial"/>
                          <w:bCs/>
                          <w:sz w:val="32"/>
                          <w:szCs w:val="48"/>
                        </w:rPr>
                        <w:fldChar w:fldCharType="separate"/>
                      </w:r>
                      <w:r>
                        <w:rPr>
                          <w:rFonts w:cs="Arial"/>
                          <w:bCs/>
                          <w:sz w:val="32"/>
                          <w:szCs w:val="48"/>
                        </w:rPr>
                        <w:t>RD 1 - Glissement d'Arabaux</w:t>
                      </w:r>
                      <w:r>
                        <w:rPr>
                          <w:rFonts w:cs="Arial"/>
                          <w:bCs/>
                          <w:sz w:val="32"/>
                          <w:szCs w:val="48"/>
                        </w:rPr>
                        <w:fldChar w:fldCharType="end"/>
                      </w:r>
                    </w:p>
                    <w:p>
                      <w:pPr>
                        <w:pStyle w:val="aecReportTitle"/>
                        <w:rPr/>
                      </w:pPr>
                      <w:r>
                        <w:rPr>
                          <w:sz w:val="22"/>
                        </w:rPr>
                        <w:fldChar w:fldCharType="begin"/>
                      </w:r>
                      <w:r>
                        <w:rPr>
                          <w:sz w:val="22"/>
                        </w:rPr>
                        <w:instrText xml:space="preserve"> DOCPROPERTY "AFF Mission"</w:instrText>
                      </w:r>
                      <w:r>
                        <w:rPr>
                          <w:sz w:val="22"/>
                        </w:rPr>
                        <w:fldChar w:fldCharType="separate"/>
                      </w:r>
                      <w:r>
                        <w:rPr>
                          <w:sz w:val="22"/>
                        </w:rPr>
                        <w:t>Maîtrise d'Oeuvre</w:t>
                      </w:r>
                      <w:r>
                        <w:rPr>
                          <w:sz w:val="22"/>
                        </w:rPr>
                        <w:fldChar w:fldCharType="end"/>
                      </w:r>
                    </w:p>
                  </w:txbxContent>
                </v:textbox>
                <w10:wrap type="topAndBottom"/>
              </v:rect>
            </w:pict>
          </mc:Fallback>
        </mc:AlternateContent>
        <mc:AlternateContent>
          <mc:Choice Requires="wps">
            <w:drawing>
              <wp:anchor distT="0" distB="5715" distL="114300" distR="129540" simplePos="0" relativeHeight="4" behindDoc="0" locked="0" layoutInCell="0" allowOverlap="1" wp14:anchorId="2856B7DA">
                <wp:simplePos x="0" y="0"/>
                <wp:positionH relativeFrom="page">
                  <wp:posOffset>0</wp:posOffset>
                </wp:positionH>
                <wp:positionV relativeFrom="page">
                  <wp:posOffset>0</wp:posOffset>
                </wp:positionV>
                <wp:extent cx="5775960" cy="1518285"/>
                <wp:effectExtent l="0" t="635" r="0" b="0"/>
                <wp:wrapTopAndBottom/>
                <wp:docPr id="4" name="Zone de texte 164280688"/>
                <a:graphic xmlns:a="http://schemas.openxmlformats.org/drawingml/2006/main">
                  <a:graphicData uri="http://schemas.microsoft.com/office/word/2010/wordprocessingShape">
                    <wps:wsp>
                      <wps:cNvSpPr/>
                      <wps:spPr>
                        <a:xfrm>
                          <a:off x="0" y="0"/>
                          <a:ext cx="5775840" cy="1518120"/>
                        </a:xfrm>
                        <a:prstGeom prst="rect">
                          <a:avLst/>
                        </a:prstGeom>
                        <a:noFill/>
                        <a:ln w="0">
                          <a:noFill/>
                        </a:ln>
                      </wps:spPr>
                      <wps:style>
                        <a:lnRef idx="0"/>
                        <a:fillRef idx="0"/>
                        <a:effectRef idx="0"/>
                        <a:fontRef idx="minor"/>
                      </wps:style>
                      <wps:txbx>
                        <w:txbxContent>
                          <w:p>
                            <w:pPr>
                              <w:pStyle w:val="aecReportTitle"/>
                              <w:jc w:val="both"/>
                              <w:rPr/>
                            </w:pPr>
                            <w:r>
                              <w:rPr>
                                <w:color w:val="auto"/>
                                <w:sz w:val="40"/>
                                <w:szCs w:val="40"/>
                              </w:rPr>
                              <w:fldChar w:fldCharType="begin"/>
                            </w:r>
                            <w:r>
                              <w:rPr>
                                <w:color w:val="auto"/>
                                <w:sz w:val="40"/>
                                <w:szCs w:val="40"/>
                              </w:rPr>
                              <w:instrText xml:space="preserve"> DOCPROPERTY "DOC Titre"</w:instrText>
                            </w:r>
                            <w:r>
                              <w:rPr>
                                <w:color w:val="auto"/>
                                <w:sz w:val="40"/>
                                <w:szCs w:val="40"/>
                              </w:rPr>
                              <w:fldChar w:fldCharType="separate"/>
                            </w:r>
                            <w:r>
                              <w:rPr>
                                <w:color w:val="auto"/>
                                <w:sz w:val="40"/>
                                <w:szCs w:val="40"/>
                              </w:rPr>
                              <w:t>SCHEMA ORGANISATIONNEL DU PLAN D'ASSURANCE QUALITE</w:t>
                            </w:r>
                            <w:r>
                              <w:rPr>
                                <w:color w:val="auto"/>
                                <w:sz w:val="40"/>
                                <w:szCs w:val="40"/>
                              </w:rPr>
                              <w:fldChar w:fldCharType="end"/>
                            </w:r>
                            <w:r>
                              <w:rPr/>
                              <w:fldChar w:fldCharType="begin"/>
                            </w:r>
                            <w:r>
                              <w:rPr/>
                              <w:instrText xml:space="preserve"> DOCPROPERTY "DOC Sous-partie"</w:instrText>
                            </w:r>
                            <w:r>
                              <w:rPr/>
                              <w:fldChar w:fldCharType="separate"/>
                            </w:r>
                            <w:r>
                              <w:rPr/>
                            </w:r>
                            <w:r>
                              <w:rPr/>
                              <w:fldChar w:fldCharType="end"/>
                            </w:r>
                          </w:p>
                          <w:p>
                            <w:pPr>
                              <w:pStyle w:val="Contenudecadreuser"/>
                              <w:rPr>
                                <w:color w:val="000000"/>
                              </w:rPr>
                            </w:pPr>
                            <w:r>
                              <w:rPr>
                                <w:color w:val="000000"/>
                                <w:sz w:val="24"/>
                                <w:szCs w:val="24"/>
                              </w:rPr>
                              <w:fldChar w:fldCharType="begin"/>
                            </w:r>
                            <w:r>
                              <w:rPr>
                                <w:color w:val="000000"/>
                                <w:sz w:val="24"/>
                                <w:szCs w:val="24"/>
                              </w:rPr>
                              <w:instrText xml:space="preserve"> DOCPROPERTY "DOC Sous-titre"</w:instrText>
                            </w:r>
                            <w:r>
                              <w:rPr>
                                <w:color w:val="000000"/>
                                <w:sz w:val="24"/>
                                <w:szCs w:val="24"/>
                              </w:rPr>
                              <w:fldChar w:fldCharType="separate"/>
                            </w:r>
                            <w:r>
                              <w:rPr>
                                <w:color w:val="000000"/>
                                <w:sz w:val="24"/>
                                <w:szCs w:val="24"/>
                              </w:rPr>
                              <w:t>Trame de SOPAQ</w:t>
                            </w:r>
                            <w:r>
                              <w:rPr>
                                <w:color w:val="000000"/>
                                <w:sz w:val="24"/>
                                <w:szCs w:val="24"/>
                              </w:rPr>
                              <w:fldChar w:fldCharType="end"/>
                            </w:r>
                          </w:p>
                          <w:p>
                            <w:pPr>
                              <w:pStyle w:val="Contenudecadreuser"/>
                              <w:rPr>
                                <w:b/>
                                <w:bCs/>
                                <w:sz w:val="22"/>
                                <w:szCs w:val="20"/>
                              </w:rPr>
                            </w:pPr>
                            <w:r>
                              <w:rPr>
                                <w:b/>
                                <w:bCs/>
                                <w:color w:val="000000"/>
                                <w:sz w:val="22"/>
                                <w:szCs w:val="20"/>
                              </w:rPr>
                            </w:r>
                          </w:p>
                          <w:p>
                            <w:pPr>
                              <w:pStyle w:val="Contenudecadreuser"/>
                              <w:rPr>
                                <w:b/>
                                <w:bCs/>
                                <w:sz w:val="22"/>
                                <w:szCs w:val="20"/>
                              </w:rPr>
                            </w:pPr>
                            <w:r>
                              <w:rPr>
                                <w:b/>
                                <w:bCs/>
                                <w:color w:val="000000"/>
                                <w:sz w:val="22"/>
                                <w:szCs w:val="20"/>
                              </w:rPr>
                            </w:r>
                          </w:p>
                          <w:p>
                            <w:pPr>
                              <w:pStyle w:val="Contenudecadreuser"/>
                              <w:spacing w:before="0" w:after="120"/>
                              <w:rPr/>
                            </w:pPr>
                            <w:r>
                              <w:rPr>
                                <w:b/>
                                <w:bCs/>
                                <w:color w:val="000000"/>
                                <w:sz w:val="22"/>
                                <w:szCs w:val="20"/>
                              </w:rPr>
                              <w:fldChar w:fldCharType="begin"/>
                            </w:r>
                            <w:r>
                              <w:rPr>
                                <w:b/>
                                <w:bCs/>
                                <w:color w:val="000000"/>
                                <w:sz w:val="22"/>
                                <w:szCs w:val="20"/>
                              </w:rPr>
                              <w:instrText xml:space="preserve"> DOCPROPERTY "PHA Libellé"</w:instrText>
                            </w:r>
                            <w:r>
                              <w:rPr>
                                <w:b/>
                                <w:bCs/>
                                <w:color w:val="000000"/>
                                <w:sz w:val="22"/>
                                <w:szCs w:val="20"/>
                              </w:rPr>
                              <w:fldChar w:fldCharType="separate"/>
                            </w:r>
                            <w:r>
                              <w:rPr>
                                <w:b/>
                                <w:bCs/>
                                <w:color w:val="000000"/>
                                <w:sz w:val="22"/>
                                <w:szCs w:val="20"/>
                              </w:rPr>
                              <w:t>Dossier de Consultation des Entreprises</w:t>
                            </w:r>
                            <w:r>
                              <w:rPr>
                                <w:b/>
                                <w:bCs/>
                                <w:color w:val="000000"/>
                                <w:sz w:val="22"/>
                                <w:szCs w:val="20"/>
                              </w:rPr>
                              <w:fldChar w:fldCharType="end"/>
                            </w:r>
                            <w:r>
                              <w:rPr>
                                <w:b/>
                                <w:bCs/>
                                <w:color w:val="000000"/>
                                <w:sz w:val="22"/>
                                <w:szCs w:val="20"/>
                              </w:rPr>
                              <w:fldChar w:fldCharType="begin"/>
                            </w:r>
                            <w:r>
                              <w:rPr>
                                <w:b/>
                                <w:bCs/>
                                <w:color w:val="000000"/>
                                <w:sz w:val="22"/>
                                <w:szCs w:val="20"/>
                              </w:rPr>
                              <w:instrText xml:space="preserve"> DOCPROPERTY "AFF Gpe Emetteur"</w:instrText>
                            </w:r>
                            <w:r>
                              <w:rPr>
                                <w:b/>
                                <w:bCs/>
                                <w:color w:val="000000"/>
                                <w:sz w:val="22"/>
                                <w:szCs w:val="20"/>
                              </w:rPr>
                              <w:fldChar w:fldCharType="separate"/>
                            </w:r>
                            <w:r>
                              <w:rPr>
                                <w:b/>
                                <w:bCs/>
                                <w:color w:val="000000"/>
                                <w:sz w:val="22"/>
                                <w:szCs w:val="20"/>
                              </w:rPr>
                            </w:r>
                            <w:r>
                              <w:rPr>
                                <w:b/>
                                <w:bCs/>
                                <w:color w:val="000000"/>
                                <w:sz w:val="22"/>
                                <w:szCs w:val="20"/>
                              </w:rPr>
                              <w:fldChar w:fldCharType="end"/>
                            </w:r>
                          </w:p>
                        </w:txbxContent>
                      </wps:txbx>
                      <wps:bodyPr lIns="0" rIns="0" tIns="0" bIns="0" anchor="t">
                        <a:noAutofit/>
                      </wps:bodyPr>
                    </wps:wsp>
                  </a:graphicData>
                </a:graphic>
              </wp:anchor>
            </w:drawing>
          </mc:Choice>
          <mc:Fallback>
            <w:pict>
              <v:rect id="shape_0" stroked="f" o:allowincell="f" style="position:absolute;margin-left:0pt;margin-top:0pt;width:454.75pt;height:119.5pt;mso-wrap-style:square;v-text-anchor:top;mso-position-horizontal-relative:page;mso-position-vertical-relative:page" wp14:anchorId="2856B7DA">
                <v:fill o:detectmouseclick="t" on="false"/>
                <v:stroke color="#3465a4" joinstyle="round" endcap="flat"/>
                <v:textbox>
                  <w:txbxContent>
                    <w:p>
                      <w:pPr>
                        <w:pStyle w:val="aecReportTitle"/>
                        <w:jc w:val="both"/>
                        <w:rPr/>
                      </w:pPr>
                      <w:r>
                        <w:rPr>
                          <w:color w:val="auto"/>
                          <w:sz w:val="40"/>
                          <w:szCs w:val="40"/>
                        </w:rPr>
                        <w:fldChar w:fldCharType="begin"/>
                      </w:r>
                      <w:r>
                        <w:rPr>
                          <w:color w:val="auto"/>
                          <w:sz w:val="40"/>
                          <w:szCs w:val="40"/>
                        </w:rPr>
                        <w:instrText xml:space="preserve"> DOCPROPERTY "DOC Titre"</w:instrText>
                      </w:r>
                      <w:r>
                        <w:rPr>
                          <w:color w:val="auto"/>
                          <w:sz w:val="40"/>
                          <w:szCs w:val="40"/>
                        </w:rPr>
                        <w:fldChar w:fldCharType="separate"/>
                      </w:r>
                      <w:r>
                        <w:rPr>
                          <w:color w:val="auto"/>
                          <w:sz w:val="40"/>
                          <w:szCs w:val="40"/>
                        </w:rPr>
                        <w:t>SCHEMA ORGANISATIONNEL DU PLAN D'ASSURANCE QUALITE</w:t>
                      </w:r>
                      <w:r>
                        <w:rPr>
                          <w:color w:val="auto"/>
                          <w:sz w:val="40"/>
                          <w:szCs w:val="40"/>
                        </w:rPr>
                        <w:fldChar w:fldCharType="end"/>
                      </w:r>
                      <w:r>
                        <w:rPr/>
                        <w:fldChar w:fldCharType="begin"/>
                      </w:r>
                      <w:r>
                        <w:rPr/>
                        <w:instrText xml:space="preserve"> DOCPROPERTY "DOC Sous-partie"</w:instrText>
                      </w:r>
                      <w:r>
                        <w:rPr/>
                        <w:fldChar w:fldCharType="separate"/>
                      </w:r>
                      <w:r>
                        <w:rPr/>
                      </w:r>
                      <w:r>
                        <w:rPr/>
                        <w:fldChar w:fldCharType="end"/>
                      </w:r>
                    </w:p>
                    <w:p>
                      <w:pPr>
                        <w:pStyle w:val="Contenudecadreuser"/>
                        <w:rPr>
                          <w:color w:val="000000"/>
                        </w:rPr>
                      </w:pPr>
                      <w:r>
                        <w:rPr>
                          <w:color w:val="000000"/>
                          <w:sz w:val="24"/>
                          <w:szCs w:val="24"/>
                        </w:rPr>
                        <w:fldChar w:fldCharType="begin"/>
                      </w:r>
                      <w:r>
                        <w:rPr>
                          <w:color w:val="000000"/>
                          <w:sz w:val="24"/>
                          <w:szCs w:val="24"/>
                        </w:rPr>
                        <w:instrText xml:space="preserve"> DOCPROPERTY "DOC Sous-titre"</w:instrText>
                      </w:r>
                      <w:r>
                        <w:rPr>
                          <w:color w:val="000000"/>
                          <w:sz w:val="24"/>
                          <w:szCs w:val="24"/>
                        </w:rPr>
                        <w:fldChar w:fldCharType="separate"/>
                      </w:r>
                      <w:r>
                        <w:rPr>
                          <w:color w:val="000000"/>
                          <w:sz w:val="24"/>
                          <w:szCs w:val="24"/>
                        </w:rPr>
                        <w:t>Trame de SOPAQ</w:t>
                      </w:r>
                      <w:r>
                        <w:rPr>
                          <w:color w:val="000000"/>
                          <w:sz w:val="24"/>
                          <w:szCs w:val="24"/>
                        </w:rPr>
                        <w:fldChar w:fldCharType="end"/>
                      </w:r>
                    </w:p>
                    <w:p>
                      <w:pPr>
                        <w:pStyle w:val="Contenudecadreuser"/>
                        <w:rPr>
                          <w:b/>
                          <w:bCs/>
                          <w:sz w:val="22"/>
                          <w:szCs w:val="20"/>
                        </w:rPr>
                      </w:pPr>
                      <w:r>
                        <w:rPr>
                          <w:b/>
                          <w:bCs/>
                          <w:color w:val="000000"/>
                          <w:sz w:val="22"/>
                          <w:szCs w:val="20"/>
                        </w:rPr>
                      </w:r>
                    </w:p>
                    <w:p>
                      <w:pPr>
                        <w:pStyle w:val="Contenudecadreuser"/>
                        <w:rPr>
                          <w:b/>
                          <w:bCs/>
                          <w:sz w:val="22"/>
                          <w:szCs w:val="20"/>
                        </w:rPr>
                      </w:pPr>
                      <w:r>
                        <w:rPr>
                          <w:b/>
                          <w:bCs/>
                          <w:color w:val="000000"/>
                          <w:sz w:val="22"/>
                          <w:szCs w:val="20"/>
                        </w:rPr>
                      </w:r>
                    </w:p>
                    <w:p>
                      <w:pPr>
                        <w:pStyle w:val="Contenudecadreuser"/>
                        <w:spacing w:before="0" w:after="120"/>
                        <w:rPr/>
                      </w:pPr>
                      <w:r>
                        <w:rPr>
                          <w:b/>
                          <w:bCs/>
                          <w:color w:val="000000"/>
                          <w:sz w:val="22"/>
                          <w:szCs w:val="20"/>
                        </w:rPr>
                        <w:fldChar w:fldCharType="begin"/>
                      </w:r>
                      <w:r>
                        <w:rPr>
                          <w:b/>
                          <w:bCs/>
                          <w:color w:val="000000"/>
                          <w:sz w:val="22"/>
                          <w:szCs w:val="20"/>
                        </w:rPr>
                        <w:instrText xml:space="preserve"> DOCPROPERTY "PHA Libellé"</w:instrText>
                      </w:r>
                      <w:r>
                        <w:rPr>
                          <w:b/>
                          <w:bCs/>
                          <w:color w:val="000000"/>
                          <w:sz w:val="22"/>
                          <w:szCs w:val="20"/>
                        </w:rPr>
                        <w:fldChar w:fldCharType="separate"/>
                      </w:r>
                      <w:r>
                        <w:rPr>
                          <w:b/>
                          <w:bCs/>
                          <w:color w:val="000000"/>
                          <w:sz w:val="22"/>
                          <w:szCs w:val="20"/>
                        </w:rPr>
                        <w:t>Dossier de Consultation des Entreprises</w:t>
                      </w:r>
                      <w:r>
                        <w:rPr>
                          <w:b/>
                          <w:bCs/>
                          <w:color w:val="000000"/>
                          <w:sz w:val="22"/>
                          <w:szCs w:val="20"/>
                        </w:rPr>
                        <w:fldChar w:fldCharType="end"/>
                      </w:r>
                      <w:r>
                        <w:rPr>
                          <w:b/>
                          <w:bCs/>
                          <w:color w:val="000000"/>
                          <w:sz w:val="22"/>
                          <w:szCs w:val="20"/>
                        </w:rPr>
                        <w:fldChar w:fldCharType="begin"/>
                      </w:r>
                      <w:r>
                        <w:rPr>
                          <w:b/>
                          <w:bCs/>
                          <w:color w:val="000000"/>
                          <w:sz w:val="22"/>
                          <w:szCs w:val="20"/>
                        </w:rPr>
                        <w:instrText xml:space="preserve"> DOCPROPERTY "AFF Gpe Emetteur"</w:instrText>
                      </w:r>
                      <w:r>
                        <w:rPr>
                          <w:b/>
                          <w:bCs/>
                          <w:color w:val="000000"/>
                          <w:sz w:val="22"/>
                          <w:szCs w:val="20"/>
                        </w:rPr>
                        <w:fldChar w:fldCharType="separate"/>
                      </w:r>
                      <w:r>
                        <w:rPr>
                          <w:b/>
                          <w:bCs/>
                          <w:color w:val="000000"/>
                          <w:sz w:val="22"/>
                          <w:szCs w:val="20"/>
                        </w:rPr>
                      </w:r>
                      <w:r>
                        <w:rPr>
                          <w:b/>
                          <w:bCs/>
                          <w:color w:val="000000"/>
                          <w:sz w:val="22"/>
                          <w:szCs w:val="20"/>
                        </w:rPr>
                        <w:fldChar w:fldCharType="end"/>
                      </w:r>
                    </w:p>
                  </w:txbxContent>
                </v:textbox>
                <w10:wrap type="topAndBottom"/>
              </v:rect>
            </w:pict>
          </mc:Fallback>
        </mc:AlternateContent>
      </w:r>
      <w:r>
        <w:rPr>
          <w:vanish/>
          <w:color w:val="ED7D31"/>
          <w:sz w:val="14"/>
        </w:rPr>
        <w:t>Il est souhaitable d’insérer une illustration en première page ci-dessous et décaler les tableaux sur la deuxième par en insérant un saut de page.</w:t>
      </w:r>
      <w:r>
        <w:rPr>
          <w:iCs/>
          <w:color w:val="FFFFFF"/>
          <w:sz w:val="22"/>
          <w:szCs w:val="24"/>
          <w:shd w:fill="FF0000" w:val="clear"/>
        </w:rPr>
        <w:t xml:space="preserve"> </w:t>
      </w:r>
      <w:r>
        <w:rPr/>
        <w:fldChar w:fldCharType="begin"/>
      </w:r>
      <w:r>
        <w:rPr/>
        <w:instrText xml:space="preserve"> DOCPROPERTY "DOC Restriction"</w:instrText>
      </w:r>
      <w:r>
        <w:rPr/>
        <w:fldChar w:fldCharType="separate"/>
      </w:r>
      <w:r>
        <w:rPr/>
      </w:r>
      <w:r>
        <w:rPr/>
        <w:fldChar w:fldCharType="end"/>
      </w:r>
    </w:p>
    <w:p>
      <w:pPr>
        <w:pStyle w:val="Normal"/>
        <w:rPr/>
      </w:pPr>
      <w:r>
        <w:rPr/>
      </w:r>
    </w:p>
    <w:p>
      <w:pPr>
        <w:pStyle w:val="aecReportTitle"/>
        <w:rPr/>
      </w:pPr>
      <w:r>
        <w:rPr>
          <w:rStyle w:val="Policepardfaut"/>
          <w:rFonts w:cs="Arial"/>
          <w:bCs/>
          <w:sz w:val="32"/>
          <w:szCs w:val="48"/>
        </w:rPr>
        <w:fldChar w:fldCharType="begin"/>
      </w:r>
      <w:r>
        <w:rPr>
          <w:rStyle w:val="Policepardfaut"/>
          <w:rFonts w:cs="Arial"/>
          <w:bCs/>
          <w:sz w:val="32"/>
          <w:szCs w:val="48"/>
        </w:rPr>
        <w:instrText xml:space="preserve"> DOCPROPERTY "AFF Projet"</w:instrText>
      </w:r>
      <w:r>
        <w:rPr>
          <w:rStyle w:val="Policepardfaut"/>
          <w:rFonts w:cs="Arial"/>
          <w:bCs/>
          <w:sz w:val="32"/>
          <w:szCs w:val="48"/>
        </w:rPr>
        <w:fldChar w:fldCharType="separate"/>
      </w:r>
      <w:r>
        <w:rPr>
          <w:rStyle w:val="Policepardfaut"/>
          <w:rFonts w:cs="Arial"/>
          <w:bCs/>
          <w:sz w:val="32"/>
          <w:szCs w:val="48"/>
        </w:rPr>
        <w:t>RD 1 - Glissement d'Arabaux</w:t>
      </w:r>
      <w:r>
        <w:rPr>
          <w:rStyle w:val="Policepardfaut"/>
          <w:rFonts w:cs="Arial"/>
          <w:bCs/>
          <w:sz w:val="32"/>
          <w:szCs w:val="48"/>
        </w:rPr>
        <w:fldChar w:fldCharType="end"/>
      </w:r>
    </w:p>
    <w:p>
      <w:pPr>
        <w:pStyle w:val="aecReportTitle"/>
        <w:rPr/>
      </w:pPr>
      <w:r>
        <w:rPr>
          <w:rStyle w:val="Policepardfaut"/>
          <w:sz w:val="22"/>
        </w:rPr>
        <w:fldChar w:fldCharType="begin"/>
      </w:r>
      <w:r>
        <w:rPr>
          <w:rStyle w:val="Policepardfaut"/>
          <w:sz w:val="22"/>
        </w:rPr>
        <w:instrText xml:space="preserve"> DOCPROPERTY "AFF Mission"</w:instrText>
      </w:r>
      <w:r>
        <w:rPr>
          <w:rStyle w:val="Policepardfaut"/>
          <w:sz w:val="22"/>
        </w:rPr>
        <w:fldChar w:fldCharType="separate"/>
      </w:r>
      <w:r>
        <w:rPr>
          <w:rStyle w:val="Policepardfaut"/>
          <w:sz w:val="22"/>
        </w:rPr>
        <w:t>Maîtrise d'Oeuvre</w:t>
      </w:r>
      <w:r>
        <w:rPr>
          <w:rStyle w:val="Policepardfaut"/>
          <w:sz w:val="22"/>
        </w:rPr>
        <w:fldChar w:fldCharType="end"/>
      </w:r>
    </w:p>
    <w:p>
      <w:pPr>
        <w:pStyle w:val="Normal"/>
        <w:jc w:val="center"/>
        <w:rPr>
          <w:b/>
          <w:bCs/>
          <w:sz w:val="52"/>
          <w:szCs w:val="52"/>
        </w:rPr>
      </w:pPr>
      <w:r>
        <w:rPr>
          <w:b/>
          <w:bCs/>
          <w:sz w:val="52"/>
          <w:szCs w:val="52"/>
        </w:rPr>
      </w:r>
    </w:p>
    <w:p>
      <w:pPr>
        <w:pStyle w:val="Normal"/>
        <w:jc w:val="center"/>
        <w:rPr>
          <w:b/>
          <w:bCs/>
          <w:sz w:val="40"/>
          <w:szCs w:val="40"/>
        </w:rPr>
      </w:pPr>
      <w:r>
        <w:rPr>
          <w:b/>
          <w:bCs/>
          <w:sz w:val="40"/>
          <w:szCs w:val="40"/>
        </w:rPr>
        <w:t>SCHEMA ORGANISATIONNEL DU PLAN D’ASSURANCE QUALITE</w:t>
      </w:r>
    </w:p>
    <w:p>
      <w:pPr>
        <w:pStyle w:val="Normal"/>
        <w:jc w:val="start"/>
        <w:rPr>
          <w:b w:val="false"/>
          <w:bCs w:val="false"/>
          <w:sz w:val="24"/>
          <w:szCs w:val="24"/>
        </w:rPr>
      </w:pPr>
      <w:r>
        <w:rPr>
          <w:b w:val="false"/>
          <w:bCs w:val="false"/>
          <w:sz w:val="24"/>
          <w:szCs w:val="24"/>
        </w:rPr>
        <w:t>Cadre du SOPAC</w:t>
      </w:r>
    </w:p>
    <w:p>
      <w:pPr>
        <w:pStyle w:val="Normal"/>
        <w:jc w:val="start"/>
        <w:rPr>
          <w:b w:val="false"/>
          <w:bCs w:val="false"/>
          <w:sz w:val="24"/>
          <w:szCs w:val="24"/>
        </w:rPr>
      </w:pPr>
      <w:r>
        <w:rPr>
          <w:b w:val="false"/>
          <w:bCs w:val="false"/>
          <w:sz w:val="24"/>
          <w:szCs w:val="24"/>
        </w:rPr>
        <w:t>Dossier de consultation des entreprises</w:t>
      </w:r>
    </w:p>
    <w:p>
      <w:pPr>
        <w:pStyle w:val="Normal"/>
        <w:rPr/>
      </w:pPr>
      <w:r>
        <w:rPr/>
      </w:r>
    </w:p>
    <w:tbl>
      <w:tblPr>
        <w:tblW w:w="8613" w:type="dxa"/>
        <w:jc w:val="start"/>
        <w:tblInd w:w="0" w:type="dxa"/>
        <w:tblLayout w:type="fixed"/>
        <w:tblCellMar>
          <w:top w:w="0" w:type="dxa"/>
          <w:start w:w="108" w:type="dxa"/>
          <w:bottom w:w="0" w:type="dxa"/>
          <w:end w:w="108" w:type="dxa"/>
        </w:tblCellMar>
        <w:tblLook w:firstRow="1" w:noVBand="1" w:lastRow="0" w:firstColumn="1" w:lastColumn="0" w:noHBand="0" w:val="04a0"/>
      </w:tblPr>
      <w:tblGrid>
        <w:gridCol w:w="2127"/>
        <w:gridCol w:w="6486"/>
      </w:tblGrid>
      <w:tr>
        <w:trPr/>
        <w:tc>
          <w:tcPr>
            <w:tcW w:w="2127" w:type="dxa"/>
            <w:tcBorders/>
          </w:tcPr>
          <w:p>
            <w:pPr>
              <w:pStyle w:val="Normal"/>
              <w:spacing w:lineRule="auto" w:line="240" w:before="0" w:after="0"/>
              <w:ind w:start="-108"/>
              <w:rPr/>
            </w:pPr>
            <w:r>
              <w:rPr>
                <w:color w:val="E4610F"/>
                <w:sz w:val="16"/>
                <w:szCs w:val="16"/>
              </w:rPr>
              <w:t>Emetteur</w:t>
            </w:r>
          </w:p>
        </w:tc>
        <w:tc>
          <w:tcPr>
            <w:tcW w:w="6486" w:type="dxa"/>
            <w:tcBorders/>
          </w:tcPr>
          <w:p>
            <w:pPr>
              <w:pStyle w:val="Normal"/>
              <w:spacing w:lineRule="auto" w:line="240" w:before="0" w:after="0"/>
              <w:rPr/>
            </w:pPr>
            <w:r>
              <w:rPr>
                <w:sz w:val="16"/>
                <w:szCs w:val="16"/>
              </w:rPr>
              <w:fldChar w:fldCharType="begin"/>
            </w:r>
            <w:r>
              <w:rPr>
                <w:sz w:val="16"/>
                <w:szCs w:val="16"/>
              </w:rPr>
              <w:instrText xml:space="preserve"> DOCPROPERTY "AFF Société"</w:instrText>
            </w:r>
            <w:r>
              <w:rPr>
                <w:sz w:val="16"/>
                <w:szCs w:val="16"/>
              </w:rPr>
              <w:fldChar w:fldCharType="separate"/>
            </w:r>
            <w:r>
              <w:rPr>
                <w:sz w:val="16"/>
                <w:szCs w:val="16"/>
              </w:rPr>
              <w:t>Arcadis</w:t>
            </w:r>
            <w:r>
              <w:rPr>
                <w:sz w:val="16"/>
                <w:szCs w:val="16"/>
              </w:rPr>
              <w:fldChar w:fldCharType="end"/>
            </w:r>
          </w:p>
        </w:tc>
      </w:tr>
      <w:tr>
        <w:trPr/>
        <w:tc>
          <w:tcPr>
            <w:tcW w:w="2127" w:type="dxa"/>
            <w:tcBorders/>
          </w:tcPr>
          <w:p>
            <w:pPr>
              <w:pStyle w:val="Normal"/>
              <w:spacing w:lineRule="auto" w:line="240" w:before="0" w:after="0"/>
              <w:ind w:start="-108"/>
              <w:rPr>
                <w:color w:val="E4610F"/>
                <w:sz w:val="16"/>
                <w:szCs w:val="16"/>
              </w:rPr>
            </w:pPr>
            <w:r>
              <w:rPr>
                <w:color w:val="E4610F"/>
                <w:sz w:val="16"/>
                <w:szCs w:val="16"/>
              </w:rPr>
              <w:t>Réf affaire Emetteur</w:t>
            </w:r>
          </w:p>
        </w:tc>
        <w:tc>
          <w:tcPr>
            <w:tcW w:w="6486" w:type="dxa"/>
            <w:tcBorders/>
          </w:tcPr>
          <w:p>
            <w:pPr>
              <w:pStyle w:val="Normal"/>
              <w:spacing w:lineRule="auto" w:line="240" w:before="0" w:after="0"/>
              <w:rPr/>
            </w:pPr>
            <w:r>
              <w:rPr>
                <w:sz w:val="16"/>
                <w:szCs w:val="16"/>
              </w:rPr>
              <w:fldChar w:fldCharType="begin"/>
            </w:r>
            <w:r>
              <w:rPr>
                <w:sz w:val="16"/>
                <w:szCs w:val="16"/>
              </w:rPr>
              <w:instrText xml:space="preserve"> DOCPROPERTY "AFF Num"</w:instrText>
            </w:r>
            <w:r>
              <w:rPr>
                <w:sz w:val="16"/>
                <w:szCs w:val="16"/>
              </w:rPr>
              <w:fldChar w:fldCharType="separate"/>
            </w:r>
            <w:r>
              <w:rPr>
                <w:sz w:val="16"/>
                <w:szCs w:val="16"/>
              </w:rPr>
            </w:r>
            <w:r>
              <w:rPr>
                <w:sz w:val="16"/>
                <w:szCs w:val="16"/>
              </w:rPr>
              <w:fldChar w:fldCharType="end"/>
            </w:r>
            <w:r>
              <w:rPr/>
              <w:fldChar w:fldCharType="begin"/>
            </w:r>
            <w:r>
              <w:rPr/>
              <w:instrText xml:space="preserve"> DOCPROPERTY "AFF Num Dossier"</w:instrText>
            </w:r>
            <w:r>
              <w:rPr/>
              <w:fldChar w:fldCharType="separate"/>
            </w:r>
            <w:r>
              <w:rPr/>
            </w:r>
            <w:r>
              <w:rPr/>
              <w:fldChar w:fldCharType="end"/>
            </w:r>
          </w:p>
        </w:tc>
      </w:tr>
      <w:tr>
        <w:trPr>
          <w:trHeight w:val="156" w:hRule="atLeast"/>
        </w:trPr>
        <w:tc>
          <w:tcPr>
            <w:tcW w:w="2127" w:type="dxa"/>
            <w:tcBorders/>
          </w:tcPr>
          <w:p>
            <w:pPr>
              <w:pStyle w:val="Normal"/>
              <w:spacing w:lineRule="auto" w:line="240" w:before="0" w:after="0"/>
              <w:ind w:start="-108"/>
              <w:rPr>
                <w:color w:val="E4610F"/>
                <w:sz w:val="16"/>
                <w:szCs w:val="16"/>
              </w:rPr>
            </w:pPr>
            <w:r>
              <w:rPr>
                <w:color w:val="E4610F"/>
                <w:sz w:val="16"/>
                <w:szCs w:val="16"/>
              </w:rPr>
              <w:t>Chef de Projet</w:t>
            </w:r>
          </w:p>
        </w:tc>
        <w:tc>
          <w:tcPr>
            <w:tcW w:w="6486" w:type="dxa"/>
            <w:tcBorders/>
          </w:tcPr>
          <w:p>
            <w:pPr>
              <w:pStyle w:val="Normal"/>
              <w:spacing w:lineRule="auto" w:line="240" w:before="0" w:after="0"/>
              <w:rPr/>
            </w:pPr>
            <w:r>
              <w:rPr>
                <w:sz w:val="16"/>
                <w:szCs w:val="16"/>
              </w:rPr>
              <w:fldChar w:fldCharType="begin"/>
            </w:r>
            <w:r>
              <w:rPr>
                <w:sz w:val="16"/>
                <w:szCs w:val="16"/>
              </w:rPr>
              <w:instrText xml:space="preserve"> DOCPROPERTY "AFF Chef de Projet"</w:instrText>
            </w:r>
            <w:r>
              <w:rPr>
                <w:sz w:val="16"/>
                <w:szCs w:val="16"/>
              </w:rPr>
              <w:fldChar w:fldCharType="separate"/>
            </w:r>
            <w:r>
              <w:rPr>
                <w:sz w:val="16"/>
                <w:szCs w:val="16"/>
              </w:rPr>
              <w:t>Luc Moscone</w:t>
            </w:r>
            <w:r>
              <w:rPr>
                <w:sz w:val="16"/>
                <w:szCs w:val="16"/>
              </w:rPr>
              <w:fldChar w:fldCharType="end"/>
            </w:r>
          </w:p>
        </w:tc>
      </w:tr>
      <w:tr>
        <w:trPr/>
        <w:tc>
          <w:tcPr>
            <w:tcW w:w="2127" w:type="dxa"/>
            <w:tcBorders/>
          </w:tcPr>
          <w:p>
            <w:pPr>
              <w:pStyle w:val="Normal"/>
              <w:spacing w:lineRule="auto" w:line="240" w:before="0" w:after="0"/>
              <w:ind w:start="-108"/>
              <w:rPr>
                <w:color w:val="E4610F"/>
                <w:sz w:val="16"/>
                <w:szCs w:val="16"/>
              </w:rPr>
            </w:pPr>
            <w:r>
              <w:rPr>
                <w:color w:val="E4610F"/>
                <w:sz w:val="16"/>
                <w:szCs w:val="16"/>
              </w:rPr>
              <w:t>Auteur principal</w:t>
            </w:r>
          </w:p>
        </w:tc>
        <w:tc>
          <w:tcPr>
            <w:tcW w:w="6486" w:type="dxa"/>
            <w:tcBorders/>
          </w:tcPr>
          <w:p>
            <w:pPr>
              <w:pStyle w:val="Normal"/>
              <w:spacing w:lineRule="auto" w:line="240" w:before="0" w:after="0"/>
              <w:rPr/>
            </w:pPr>
            <w:r>
              <w:rPr>
                <w:sz w:val="16"/>
                <w:szCs w:val="16"/>
              </w:rPr>
              <w:fldChar w:fldCharType="begin"/>
            </w:r>
            <w:r>
              <w:rPr>
                <w:sz w:val="16"/>
                <w:szCs w:val="16"/>
              </w:rPr>
              <w:instrText xml:space="preserve"> DOCPROPERTY "DOC Auteur"</w:instrText>
            </w:r>
            <w:r>
              <w:rPr>
                <w:sz w:val="16"/>
                <w:szCs w:val="16"/>
              </w:rPr>
              <w:fldChar w:fldCharType="separate"/>
            </w:r>
            <w:r>
              <w:rPr>
                <w:sz w:val="16"/>
                <w:szCs w:val="16"/>
              </w:rPr>
              <w:t>Luc MOSCONE</w:t>
            </w:r>
            <w:r>
              <w:rPr>
                <w:sz w:val="16"/>
                <w:szCs w:val="16"/>
              </w:rPr>
              <w:fldChar w:fldCharType="end"/>
            </w:r>
          </w:p>
        </w:tc>
      </w:tr>
      <w:tr>
        <w:trPr/>
        <w:tc>
          <w:tcPr>
            <w:tcW w:w="2127" w:type="dxa"/>
            <w:tcBorders/>
            <w:vAlign w:val="center"/>
          </w:tcPr>
          <w:p>
            <w:pPr>
              <w:pStyle w:val="Normal"/>
              <w:spacing w:lineRule="auto" w:line="240" w:before="0" w:after="0"/>
              <w:ind w:start="-108"/>
              <w:rPr/>
            </w:pPr>
            <w:r>
              <w:rPr>
                <w:color w:val="E4610F"/>
                <w:sz w:val="16"/>
                <w:szCs w:val="16"/>
              </w:rPr>
              <w:t>Nombre total de pages</w:t>
            </w:r>
          </w:p>
        </w:tc>
        <w:tc>
          <w:tcPr>
            <w:tcW w:w="6486" w:type="dxa"/>
            <w:tcBorders/>
            <w:vAlign w:val="center"/>
          </w:tcPr>
          <w:p>
            <w:pPr>
              <w:pStyle w:val="Normal"/>
              <w:spacing w:lineRule="auto" w:line="240" w:before="0" w:after="0"/>
              <w:rPr/>
            </w:pPr>
            <w:r>
              <w:rPr>
                <w:sz w:val="16"/>
                <w:szCs w:val="16"/>
              </w:rPr>
              <w:fldChar w:fldCharType="begin"/>
            </w:r>
            <w:r>
              <w:rPr>
                <w:sz w:val="16"/>
                <w:szCs w:val="16"/>
              </w:rPr>
              <w:instrText xml:space="preserve"> NUMPAGES </w:instrText>
            </w:r>
            <w:r>
              <w:rPr>
                <w:sz w:val="16"/>
                <w:szCs w:val="16"/>
              </w:rPr>
              <w:fldChar w:fldCharType="separate"/>
            </w:r>
            <w:r>
              <w:rPr>
                <w:sz w:val="16"/>
                <w:szCs w:val="16"/>
              </w:rPr>
              <w:t>xv</w:t>
            </w:r>
            <w:r>
              <w:rPr>
                <w:sz w:val="16"/>
                <w:szCs w:val="16"/>
              </w:rPr>
              <w:fldChar w:fldCharType="end"/>
            </w:r>
          </w:p>
        </w:tc>
      </w:tr>
    </w:tbl>
    <w:p>
      <w:pPr>
        <w:pStyle w:val="Normal"/>
        <w:tabs>
          <w:tab w:val="clear" w:pos="720"/>
          <w:tab w:val="left" w:pos="2376" w:leader="none"/>
          <w:tab w:val="left" w:pos="3227" w:leader="none"/>
        </w:tabs>
        <w:ind w:hanging="2268"/>
        <w:rPr>
          <w:sz w:val="16"/>
          <w:szCs w:val="16"/>
        </w:rPr>
      </w:pPr>
      <w:r>
        <w:rPr>
          <w:sz w:val="16"/>
          <w:szCs w:val="16"/>
        </w:rPr>
      </w:r>
    </w:p>
    <w:p>
      <w:pPr>
        <w:pStyle w:val="Normal"/>
        <w:tabs>
          <w:tab w:val="clear" w:pos="720"/>
          <w:tab w:val="left" w:pos="2376" w:leader="none"/>
          <w:tab w:val="left" w:pos="3227" w:leader="none"/>
        </w:tabs>
        <w:ind w:hanging="2268"/>
        <w:rPr>
          <w:bCs/>
          <w:sz w:val="32"/>
          <w:szCs w:val="32"/>
        </w:rPr>
      </w:pPr>
      <w:r>
        <w:rPr>
          <w:bCs/>
          <w:sz w:val="32"/>
          <w:szCs w:val="32"/>
        </w:rPr>
      </w:r>
    </w:p>
    <w:tbl>
      <w:tblPr>
        <w:tblW w:w="9199" w:type="dxa"/>
        <w:jc w:val="start"/>
        <w:tblInd w:w="0" w:type="dxa"/>
        <w:tblLayout w:type="fixed"/>
        <w:tblCellMar>
          <w:top w:w="0" w:type="dxa"/>
          <w:start w:w="108" w:type="dxa"/>
          <w:bottom w:w="0" w:type="dxa"/>
          <w:end w:w="108" w:type="dxa"/>
        </w:tblCellMar>
        <w:tblLook w:firstRow="1" w:noVBand="1" w:lastRow="0" w:firstColumn="1" w:lastColumn="0" w:noHBand="0" w:val="04a0"/>
      </w:tblPr>
      <w:tblGrid>
        <w:gridCol w:w="628"/>
        <w:gridCol w:w="917"/>
        <w:gridCol w:w="4252"/>
        <w:gridCol w:w="1134"/>
        <w:gridCol w:w="1131"/>
        <w:gridCol w:w="1137"/>
      </w:tblGrid>
      <w:tr>
        <w:trPr/>
        <w:tc>
          <w:tcPr>
            <w:tcW w:w="628" w:type="dxa"/>
            <w:tcBorders>
              <w:top w:val="single" w:sz="12" w:space="0" w:color="E6E6E6"/>
              <w:start w:val="single" w:sz="12" w:space="0" w:color="E6E6E6"/>
              <w:bottom w:val="single" w:sz="12" w:space="0" w:color="E6E6E6"/>
              <w:end w:val="single" w:sz="12" w:space="0" w:color="E6E6E6"/>
            </w:tcBorders>
            <w:shd w:color="auto" w:fill="E4610F" w:val="clear"/>
          </w:tcPr>
          <w:p>
            <w:pPr>
              <w:pStyle w:val="Normal"/>
              <w:spacing w:before="0" w:after="120"/>
              <w:jc w:val="center"/>
              <w:rPr/>
            </w:pPr>
            <w:r>
              <w:rPr>
                <w:color w:val="FFFFFF"/>
                <w:sz w:val="14"/>
                <w:szCs w:val="14"/>
              </w:rPr>
              <w:t>Indice</w:t>
            </w:r>
          </w:p>
        </w:tc>
        <w:tc>
          <w:tcPr>
            <w:tcW w:w="917" w:type="dxa"/>
            <w:tcBorders>
              <w:top w:val="single" w:sz="12" w:space="0" w:color="E6E6E6"/>
              <w:start w:val="single" w:sz="12" w:space="0" w:color="E6E6E6"/>
              <w:bottom w:val="single" w:sz="12" w:space="0" w:color="E6E6E6"/>
              <w:end w:val="single" w:sz="12" w:space="0" w:color="E6E6E6"/>
            </w:tcBorders>
            <w:shd w:color="auto" w:fill="E4610F" w:val="clear"/>
          </w:tcPr>
          <w:p>
            <w:pPr>
              <w:pStyle w:val="Normal"/>
              <w:spacing w:before="0" w:after="120"/>
              <w:jc w:val="center"/>
              <w:rPr>
                <w:b/>
                <w:color w:val="FFFFFF"/>
                <w:sz w:val="14"/>
                <w:szCs w:val="14"/>
              </w:rPr>
            </w:pPr>
            <w:r>
              <w:rPr>
                <w:b/>
                <w:color w:val="FFFFFF"/>
                <w:sz w:val="14"/>
                <w:szCs w:val="14"/>
              </w:rPr>
              <w:t>Date</w:t>
            </w:r>
          </w:p>
        </w:tc>
        <w:tc>
          <w:tcPr>
            <w:tcW w:w="4252" w:type="dxa"/>
            <w:tcBorders>
              <w:top w:val="single" w:sz="12" w:space="0" w:color="E6E6E6"/>
              <w:start w:val="single" w:sz="12" w:space="0" w:color="E6E6E6"/>
              <w:bottom w:val="single" w:sz="12" w:space="0" w:color="E6E6E6"/>
              <w:end w:val="single" w:sz="12" w:space="0" w:color="E6E6E6"/>
            </w:tcBorders>
            <w:shd w:color="auto" w:fill="E4610F" w:val="clear"/>
          </w:tcPr>
          <w:p>
            <w:pPr>
              <w:pStyle w:val="Normal"/>
              <w:spacing w:before="0" w:after="120"/>
              <w:jc w:val="center"/>
              <w:rPr>
                <w:b/>
                <w:color w:val="FFFFFF"/>
                <w:sz w:val="14"/>
                <w:szCs w:val="14"/>
              </w:rPr>
            </w:pPr>
            <w:r>
              <w:rPr>
                <w:b/>
                <w:color w:val="FFFFFF"/>
                <w:sz w:val="14"/>
                <w:szCs w:val="14"/>
              </w:rPr>
              <w:t>Objet de l’édition/révision</w:t>
            </w:r>
          </w:p>
        </w:tc>
        <w:tc>
          <w:tcPr>
            <w:tcW w:w="1134" w:type="dxa"/>
            <w:tcBorders>
              <w:top w:val="single" w:sz="12" w:space="0" w:color="E6E6E6"/>
              <w:start w:val="single" w:sz="12" w:space="0" w:color="E6E6E6"/>
              <w:bottom w:val="single" w:sz="12" w:space="0" w:color="E6E6E6"/>
              <w:end w:val="single" w:sz="12" w:space="0" w:color="E6E6E6"/>
            </w:tcBorders>
            <w:shd w:color="auto" w:fill="E4610F" w:val="clear"/>
          </w:tcPr>
          <w:p>
            <w:pPr>
              <w:pStyle w:val="Normal"/>
              <w:spacing w:before="0" w:after="120"/>
              <w:jc w:val="center"/>
              <w:rPr>
                <w:b/>
                <w:color w:val="FFFFFF"/>
                <w:sz w:val="14"/>
                <w:szCs w:val="14"/>
              </w:rPr>
            </w:pPr>
            <w:r>
              <w:rPr>
                <w:b/>
                <w:color w:val="FFFFFF"/>
                <w:sz w:val="14"/>
                <w:szCs w:val="14"/>
              </w:rPr>
              <w:t>Etabli par</w:t>
            </w:r>
          </w:p>
        </w:tc>
        <w:tc>
          <w:tcPr>
            <w:tcW w:w="1131" w:type="dxa"/>
            <w:tcBorders>
              <w:top w:val="single" w:sz="12" w:space="0" w:color="E6E6E6"/>
              <w:start w:val="single" w:sz="12" w:space="0" w:color="E6E6E6"/>
              <w:bottom w:val="single" w:sz="12" w:space="0" w:color="E6E6E6"/>
              <w:end w:val="single" w:sz="12" w:space="0" w:color="E6E6E6"/>
            </w:tcBorders>
            <w:shd w:color="auto" w:fill="E4610F" w:val="clear"/>
          </w:tcPr>
          <w:p>
            <w:pPr>
              <w:pStyle w:val="Normal"/>
              <w:spacing w:before="0" w:after="120"/>
              <w:jc w:val="center"/>
              <w:rPr>
                <w:b/>
                <w:color w:val="FFFFFF"/>
                <w:sz w:val="14"/>
                <w:szCs w:val="14"/>
              </w:rPr>
            </w:pPr>
            <w:r>
              <w:rPr>
                <w:b/>
                <w:color w:val="FFFFFF"/>
                <w:sz w:val="14"/>
                <w:szCs w:val="14"/>
              </w:rPr>
              <w:t>Vérifié par</w:t>
            </w:r>
          </w:p>
        </w:tc>
        <w:tc>
          <w:tcPr>
            <w:tcW w:w="1137" w:type="dxa"/>
            <w:tcBorders>
              <w:top w:val="single" w:sz="12" w:space="0" w:color="E6E6E6"/>
              <w:start w:val="single" w:sz="12" w:space="0" w:color="E6E6E6"/>
              <w:bottom w:val="single" w:sz="12" w:space="0" w:color="E6E6E6"/>
              <w:end w:val="single" w:sz="12" w:space="0" w:color="E6E6E6"/>
            </w:tcBorders>
            <w:shd w:color="auto" w:fill="E4610F" w:val="clear"/>
          </w:tcPr>
          <w:p>
            <w:pPr>
              <w:pStyle w:val="Normal"/>
              <w:spacing w:before="0" w:after="120"/>
              <w:jc w:val="center"/>
              <w:rPr/>
            </w:pPr>
            <w:r>
              <w:rPr>
                <w:b/>
                <w:bCs/>
                <w:color w:val="FFFFFF"/>
                <w:sz w:val="14"/>
                <w:szCs w:val="14"/>
              </w:rPr>
              <w:t>Approuvé par</w:t>
            </w:r>
          </w:p>
        </w:tc>
      </w:tr>
      <w:tr>
        <w:trPr>
          <w:trHeight w:val="312" w:hRule="atLeast"/>
        </w:trPr>
        <w:tc>
          <w:tcPr>
            <w:tcW w:w="628" w:type="dxa"/>
            <w:tcBorders>
              <w:top w:val="single" w:sz="12" w:space="0" w:color="E6E6E6"/>
              <w:start w:val="single" w:sz="12" w:space="0" w:color="E6E6E6"/>
              <w:bottom w:val="single" w:sz="12" w:space="0" w:color="E6E6E6"/>
              <w:end w:val="single" w:sz="12" w:space="0" w:color="E6E6E6"/>
            </w:tcBorders>
          </w:tcPr>
          <w:p>
            <w:pPr>
              <w:pStyle w:val="Normal"/>
              <w:spacing w:before="0" w:after="120"/>
              <w:jc w:val="center"/>
              <w:rPr>
                <w:sz w:val="14"/>
                <w:szCs w:val="12"/>
              </w:rPr>
            </w:pPr>
            <w:r>
              <w:rPr>
                <w:sz w:val="14"/>
                <w:szCs w:val="12"/>
              </w:rPr>
              <w:t>A</w:t>
            </w:r>
          </w:p>
        </w:tc>
        <w:tc>
          <w:tcPr>
            <w:tcW w:w="917" w:type="dxa"/>
            <w:tcBorders>
              <w:top w:val="single" w:sz="12" w:space="0" w:color="E6E6E6"/>
              <w:start w:val="single" w:sz="12" w:space="0" w:color="E6E6E6"/>
              <w:bottom w:val="single" w:sz="12" w:space="0" w:color="E6E6E6"/>
              <w:end w:val="single" w:sz="12" w:space="0" w:color="E6E6E6"/>
            </w:tcBorders>
          </w:tcPr>
          <w:p>
            <w:pPr>
              <w:pStyle w:val="Normal"/>
              <w:spacing w:before="0" w:after="120"/>
              <w:jc w:val="center"/>
              <w:rPr>
                <w:sz w:val="14"/>
                <w:szCs w:val="14"/>
              </w:rPr>
            </w:pPr>
            <w:r>
              <w:rPr>
                <w:sz w:val="14"/>
                <w:szCs w:val="14"/>
              </w:rPr>
              <w:t>03/05/2023</w:t>
            </w:r>
          </w:p>
        </w:tc>
        <w:tc>
          <w:tcPr>
            <w:tcW w:w="4252" w:type="dxa"/>
            <w:tcBorders>
              <w:top w:val="single" w:sz="12" w:space="0" w:color="E6E6E6"/>
              <w:start w:val="single" w:sz="12" w:space="0" w:color="E6E6E6"/>
              <w:bottom w:val="single" w:sz="12" w:space="0" w:color="E6E6E6"/>
              <w:end w:val="single" w:sz="12" w:space="0" w:color="E6E6E6"/>
            </w:tcBorders>
          </w:tcPr>
          <w:p>
            <w:pPr>
              <w:pStyle w:val="Normal"/>
              <w:spacing w:before="0" w:after="120"/>
              <w:rPr>
                <w:sz w:val="14"/>
                <w:szCs w:val="14"/>
              </w:rPr>
            </w:pPr>
            <w:r>
              <w:rPr>
                <w:sz w:val="14"/>
                <w:szCs w:val="14"/>
              </w:rPr>
              <w:t>Diffusion pour publication DCE</w:t>
            </w:r>
          </w:p>
        </w:tc>
        <w:tc>
          <w:tcPr>
            <w:tcW w:w="1134" w:type="dxa"/>
            <w:tcBorders>
              <w:top w:val="single" w:sz="12" w:space="0" w:color="E6E6E6"/>
              <w:start w:val="single" w:sz="12" w:space="0" w:color="E6E6E6"/>
              <w:bottom w:val="single" w:sz="12" w:space="0" w:color="E6E6E6"/>
              <w:end w:val="single" w:sz="12" w:space="0" w:color="E6E6E6"/>
            </w:tcBorders>
          </w:tcPr>
          <w:p>
            <w:pPr>
              <w:pStyle w:val="Normal"/>
              <w:spacing w:before="0" w:after="120"/>
              <w:jc w:val="center"/>
              <w:rPr>
                <w:sz w:val="14"/>
                <w:szCs w:val="14"/>
              </w:rPr>
            </w:pPr>
            <w:r>
              <w:rPr>
                <w:sz w:val="14"/>
                <w:szCs w:val="14"/>
              </w:rPr>
              <w:t>FBO</w:t>
            </w:r>
          </w:p>
        </w:tc>
        <w:tc>
          <w:tcPr>
            <w:tcW w:w="1131" w:type="dxa"/>
            <w:tcBorders>
              <w:top w:val="single" w:sz="12" w:space="0" w:color="E6E6E6"/>
              <w:start w:val="single" w:sz="12" w:space="0" w:color="E6E6E6"/>
              <w:bottom w:val="single" w:sz="12" w:space="0" w:color="E6E6E6"/>
              <w:end w:val="single" w:sz="12" w:space="0" w:color="E6E6E6"/>
            </w:tcBorders>
          </w:tcPr>
          <w:p>
            <w:pPr>
              <w:pStyle w:val="Normal"/>
              <w:spacing w:before="0" w:after="120"/>
              <w:jc w:val="center"/>
              <w:rPr>
                <w:sz w:val="14"/>
                <w:szCs w:val="14"/>
              </w:rPr>
            </w:pPr>
            <w:r>
              <w:rPr>
                <w:sz w:val="14"/>
                <w:szCs w:val="14"/>
              </w:rPr>
              <w:t>GTE</w:t>
            </w:r>
          </w:p>
        </w:tc>
        <w:tc>
          <w:tcPr>
            <w:tcW w:w="1137" w:type="dxa"/>
            <w:tcBorders>
              <w:top w:val="single" w:sz="12" w:space="0" w:color="E6E6E6"/>
              <w:start w:val="single" w:sz="12" w:space="0" w:color="E6E6E6"/>
              <w:bottom w:val="single" w:sz="12" w:space="0" w:color="E6E6E6"/>
              <w:end w:val="single" w:sz="12" w:space="0" w:color="E6E6E6"/>
            </w:tcBorders>
          </w:tcPr>
          <w:p>
            <w:pPr>
              <w:pStyle w:val="Normal"/>
              <w:spacing w:before="0" w:after="120"/>
              <w:jc w:val="center"/>
              <w:rPr>
                <w:sz w:val="14"/>
                <w:szCs w:val="14"/>
              </w:rPr>
            </w:pPr>
            <w:r>
              <w:rPr>
                <w:sz w:val="14"/>
                <w:szCs w:val="14"/>
              </w:rPr>
              <w:t>GTE</w:t>
            </w:r>
          </w:p>
        </w:tc>
      </w:tr>
      <w:tr>
        <w:trPr>
          <w:trHeight w:val="312" w:hRule="atLeast"/>
        </w:trPr>
        <w:tc>
          <w:tcPr>
            <w:tcW w:w="628" w:type="dxa"/>
            <w:tcBorders>
              <w:top w:val="single" w:sz="12" w:space="0" w:color="E6E6E6"/>
              <w:start w:val="single" w:sz="12" w:space="0" w:color="E6E6E6"/>
              <w:bottom w:val="single" w:sz="12" w:space="0" w:color="E6E6E6"/>
              <w:end w:val="single" w:sz="12" w:space="0" w:color="E6E6E6"/>
            </w:tcBorders>
          </w:tcPr>
          <w:p>
            <w:pPr>
              <w:pStyle w:val="Normal"/>
              <w:spacing w:before="0" w:after="120"/>
              <w:jc w:val="center"/>
              <w:rPr>
                <w:sz w:val="14"/>
                <w:szCs w:val="14"/>
              </w:rPr>
            </w:pPr>
            <w:r>
              <w:rPr>
                <w:sz w:val="14"/>
                <w:szCs w:val="14"/>
              </w:rPr>
            </w:r>
          </w:p>
        </w:tc>
        <w:tc>
          <w:tcPr>
            <w:tcW w:w="917" w:type="dxa"/>
            <w:tcBorders>
              <w:top w:val="single" w:sz="12" w:space="0" w:color="E6E6E6"/>
              <w:start w:val="single" w:sz="12" w:space="0" w:color="E6E6E6"/>
              <w:bottom w:val="single" w:sz="12" w:space="0" w:color="E6E6E6"/>
              <w:end w:val="single" w:sz="12" w:space="0" w:color="E6E6E6"/>
            </w:tcBorders>
          </w:tcPr>
          <w:p>
            <w:pPr>
              <w:pStyle w:val="Normal"/>
              <w:spacing w:before="0" w:after="120"/>
              <w:jc w:val="center"/>
              <w:rPr>
                <w:sz w:val="14"/>
                <w:szCs w:val="14"/>
              </w:rPr>
            </w:pPr>
            <w:r>
              <w:rPr>
                <w:sz w:val="14"/>
                <w:szCs w:val="14"/>
              </w:rPr>
            </w:r>
          </w:p>
        </w:tc>
        <w:tc>
          <w:tcPr>
            <w:tcW w:w="4252" w:type="dxa"/>
            <w:tcBorders>
              <w:top w:val="single" w:sz="12" w:space="0" w:color="E6E6E6"/>
              <w:start w:val="single" w:sz="12" w:space="0" w:color="E6E6E6"/>
              <w:bottom w:val="single" w:sz="12" w:space="0" w:color="E6E6E6"/>
              <w:end w:val="single" w:sz="12" w:space="0" w:color="E6E6E6"/>
            </w:tcBorders>
          </w:tcPr>
          <w:p>
            <w:pPr>
              <w:pStyle w:val="Normal"/>
              <w:spacing w:before="0" w:after="120"/>
              <w:rPr>
                <w:sz w:val="14"/>
                <w:szCs w:val="14"/>
              </w:rPr>
            </w:pPr>
            <w:r>
              <w:rPr>
                <w:sz w:val="14"/>
                <w:szCs w:val="14"/>
              </w:rPr>
            </w:r>
          </w:p>
        </w:tc>
        <w:tc>
          <w:tcPr>
            <w:tcW w:w="1134" w:type="dxa"/>
            <w:tcBorders>
              <w:top w:val="single" w:sz="12" w:space="0" w:color="E6E6E6"/>
              <w:start w:val="single" w:sz="12" w:space="0" w:color="E6E6E6"/>
              <w:bottom w:val="single" w:sz="12" w:space="0" w:color="E6E6E6"/>
              <w:end w:val="single" w:sz="12" w:space="0" w:color="E6E6E6"/>
            </w:tcBorders>
          </w:tcPr>
          <w:p>
            <w:pPr>
              <w:pStyle w:val="Normal"/>
              <w:spacing w:before="0" w:after="120"/>
              <w:jc w:val="center"/>
              <w:rPr>
                <w:sz w:val="14"/>
                <w:szCs w:val="14"/>
              </w:rPr>
            </w:pPr>
            <w:r>
              <w:rPr>
                <w:sz w:val="14"/>
                <w:szCs w:val="14"/>
              </w:rPr>
            </w:r>
          </w:p>
        </w:tc>
        <w:tc>
          <w:tcPr>
            <w:tcW w:w="1131" w:type="dxa"/>
            <w:tcBorders>
              <w:top w:val="single" w:sz="12" w:space="0" w:color="E6E6E6"/>
              <w:start w:val="single" w:sz="12" w:space="0" w:color="E6E6E6"/>
              <w:bottom w:val="single" w:sz="12" w:space="0" w:color="E6E6E6"/>
              <w:end w:val="single" w:sz="12" w:space="0" w:color="E6E6E6"/>
            </w:tcBorders>
          </w:tcPr>
          <w:p>
            <w:pPr>
              <w:pStyle w:val="Normal"/>
              <w:spacing w:before="0" w:after="120"/>
              <w:jc w:val="center"/>
              <w:rPr>
                <w:sz w:val="14"/>
                <w:szCs w:val="14"/>
              </w:rPr>
            </w:pPr>
            <w:r>
              <w:rPr>
                <w:sz w:val="14"/>
                <w:szCs w:val="14"/>
              </w:rPr>
            </w:r>
          </w:p>
        </w:tc>
        <w:tc>
          <w:tcPr>
            <w:tcW w:w="1137" w:type="dxa"/>
            <w:tcBorders>
              <w:top w:val="single" w:sz="12" w:space="0" w:color="E6E6E6"/>
              <w:start w:val="single" w:sz="12" w:space="0" w:color="E6E6E6"/>
              <w:bottom w:val="single" w:sz="12" w:space="0" w:color="E6E6E6"/>
              <w:end w:val="single" w:sz="12" w:space="0" w:color="E6E6E6"/>
            </w:tcBorders>
          </w:tcPr>
          <w:p>
            <w:pPr>
              <w:pStyle w:val="Normal"/>
              <w:spacing w:before="0" w:after="120"/>
              <w:jc w:val="center"/>
              <w:rPr>
                <w:sz w:val="14"/>
                <w:szCs w:val="14"/>
              </w:rPr>
            </w:pPr>
            <w:r>
              <w:rPr>
                <w:sz w:val="14"/>
                <w:szCs w:val="14"/>
              </w:rPr>
            </w:r>
          </w:p>
        </w:tc>
      </w:tr>
      <w:tr>
        <w:trPr>
          <w:trHeight w:val="312" w:hRule="atLeast"/>
        </w:trPr>
        <w:tc>
          <w:tcPr>
            <w:tcW w:w="628" w:type="dxa"/>
            <w:tcBorders>
              <w:top w:val="single" w:sz="12" w:space="0" w:color="E6E6E6"/>
              <w:start w:val="single" w:sz="12" w:space="0" w:color="E6E6E6"/>
              <w:bottom w:val="single" w:sz="12" w:space="0" w:color="E6E6E6"/>
              <w:end w:val="single" w:sz="12" w:space="0" w:color="E6E6E6"/>
            </w:tcBorders>
          </w:tcPr>
          <w:p>
            <w:pPr>
              <w:pStyle w:val="Normal"/>
              <w:spacing w:before="0" w:after="120"/>
              <w:jc w:val="center"/>
              <w:rPr>
                <w:sz w:val="14"/>
                <w:szCs w:val="14"/>
              </w:rPr>
            </w:pPr>
            <w:r>
              <w:rPr>
                <w:sz w:val="14"/>
                <w:szCs w:val="14"/>
              </w:rPr>
            </w:r>
          </w:p>
        </w:tc>
        <w:tc>
          <w:tcPr>
            <w:tcW w:w="917" w:type="dxa"/>
            <w:tcBorders>
              <w:top w:val="single" w:sz="12" w:space="0" w:color="E6E6E6"/>
              <w:start w:val="single" w:sz="12" w:space="0" w:color="E6E6E6"/>
              <w:bottom w:val="single" w:sz="12" w:space="0" w:color="E6E6E6"/>
              <w:end w:val="single" w:sz="12" w:space="0" w:color="E6E6E6"/>
            </w:tcBorders>
          </w:tcPr>
          <w:p>
            <w:pPr>
              <w:pStyle w:val="Normal"/>
              <w:spacing w:before="0" w:after="120"/>
              <w:jc w:val="center"/>
              <w:rPr>
                <w:sz w:val="14"/>
                <w:szCs w:val="14"/>
              </w:rPr>
            </w:pPr>
            <w:r>
              <w:rPr>
                <w:sz w:val="14"/>
                <w:szCs w:val="14"/>
              </w:rPr>
            </w:r>
          </w:p>
        </w:tc>
        <w:tc>
          <w:tcPr>
            <w:tcW w:w="4252" w:type="dxa"/>
            <w:tcBorders>
              <w:top w:val="single" w:sz="12" w:space="0" w:color="E6E6E6"/>
              <w:start w:val="single" w:sz="12" w:space="0" w:color="E6E6E6"/>
              <w:bottom w:val="single" w:sz="12" w:space="0" w:color="E6E6E6"/>
              <w:end w:val="single" w:sz="12" w:space="0" w:color="E6E6E6"/>
            </w:tcBorders>
          </w:tcPr>
          <w:p>
            <w:pPr>
              <w:pStyle w:val="Normal"/>
              <w:spacing w:before="0" w:after="120"/>
              <w:rPr>
                <w:sz w:val="14"/>
                <w:szCs w:val="14"/>
              </w:rPr>
            </w:pPr>
            <w:r>
              <w:rPr>
                <w:sz w:val="14"/>
                <w:szCs w:val="14"/>
              </w:rPr>
            </w:r>
          </w:p>
        </w:tc>
        <w:tc>
          <w:tcPr>
            <w:tcW w:w="1134" w:type="dxa"/>
            <w:tcBorders>
              <w:top w:val="single" w:sz="12" w:space="0" w:color="E6E6E6"/>
              <w:start w:val="single" w:sz="12" w:space="0" w:color="E6E6E6"/>
              <w:bottom w:val="single" w:sz="12" w:space="0" w:color="E6E6E6"/>
              <w:end w:val="single" w:sz="12" w:space="0" w:color="E6E6E6"/>
            </w:tcBorders>
          </w:tcPr>
          <w:p>
            <w:pPr>
              <w:pStyle w:val="Normal"/>
              <w:spacing w:before="0" w:after="120"/>
              <w:jc w:val="center"/>
              <w:rPr>
                <w:sz w:val="14"/>
                <w:szCs w:val="14"/>
              </w:rPr>
            </w:pPr>
            <w:r>
              <w:rPr>
                <w:sz w:val="14"/>
                <w:szCs w:val="14"/>
              </w:rPr>
            </w:r>
          </w:p>
        </w:tc>
        <w:tc>
          <w:tcPr>
            <w:tcW w:w="1131" w:type="dxa"/>
            <w:tcBorders>
              <w:top w:val="single" w:sz="12" w:space="0" w:color="E6E6E6"/>
              <w:start w:val="single" w:sz="12" w:space="0" w:color="E6E6E6"/>
              <w:bottom w:val="single" w:sz="12" w:space="0" w:color="E6E6E6"/>
              <w:end w:val="single" w:sz="12" w:space="0" w:color="E6E6E6"/>
            </w:tcBorders>
          </w:tcPr>
          <w:p>
            <w:pPr>
              <w:pStyle w:val="Normal"/>
              <w:spacing w:before="0" w:after="120"/>
              <w:jc w:val="center"/>
              <w:rPr>
                <w:sz w:val="14"/>
                <w:szCs w:val="14"/>
              </w:rPr>
            </w:pPr>
            <w:r>
              <w:rPr>
                <w:sz w:val="14"/>
                <w:szCs w:val="14"/>
              </w:rPr>
            </w:r>
          </w:p>
        </w:tc>
        <w:tc>
          <w:tcPr>
            <w:tcW w:w="1137" w:type="dxa"/>
            <w:tcBorders>
              <w:top w:val="single" w:sz="12" w:space="0" w:color="E6E6E6"/>
              <w:start w:val="single" w:sz="12" w:space="0" w:color="E6E6E6"/>
              <w:bottom w:val="single" w:sz="12" w:space="0" w:color="E6E6E6"/>
              <w:end w:val="single" w:sz="12" w:space="0" w:color="E6E6E6"/>
            </w:tcBorders>
          </w:tcPr>
          <w:p>
            <w:pPr>
              <w:pStyle w:val="Normal"/>
              <w:spacing w:before="0" w:after="120"/>
              <w:jc w:val="center"/>
              <w:rPr>
                <w:sz w:val="14"/>
                <w:szCs w:val="14"/>
              </w:rPr>
            </w:pPr>
            <w:r>
              <w:rPr>
                <w:sz w:val="14"/>
                <w:szCs w:val="14"/>
              </w:rPr>
            </w:r>
          </w:p>
        </w:tc>
      </w:tr>
      <w:tr>
        <w:trPr>
          <w:trHeight w:val="312" w:hRule="atLeast"/>
        </w:trPr>
        <w:tc>
          <w:tcPr>
            <w:tcW w:w="628" w:type="dxa"/>
            <w:tcBorders>
              <w:top w:val="single" w:sz="12" w:space="0" w:color="E6E6E6"/>
              <w:start w:val="single" w:sz="12" w:space="0" w:color="E6E6E6"/>
              <w:bottom w:val="single" w:sz="12" w:space="0" w:color="E6E6E6"/>
              <w:end w:val="single" w:sz="12" w:space="0" w:color="E6E6E6"/>
            </w:tcBorders>
          </w:tcPr>
          <w:p>
            <w:pPr>
              <w:pStyle w:val="Normal"/>
              <w:spacing w:before="0" w:after="120"/>
              <w:jc w:val="center"/>
              <w:rPr>
                <w:sz w:val="14"/>
                <w:szCs w:val="14"/>
              </w:rPr>
            </w:pPr>
            <w:r>
              <w:rPr>
                <w:sz w:val="14"/>
                <w:szCs w:val="14"/>
              </w:rPr>
            </w:r>
          </w:p>
        </w:tc>
        <w:tc>
          <w:tcPr>
            <w:tcW w:w="917" w:type="dxa"/>
            <w:tcBorders>
              <w:top w:val="single" w:sz="12" w:space="0" w:color="E6E6E6"/>
              <w:start w:val="single" w:sz="12" w:space="0" w:color="E6E6E6"/>
              <w:bottom w:val="single" w:sz="12" w:space="0" w:color="E6E6E6"/>
              <w:end w:val="single" w:sz="12" w:space="0" w:color="E6E6E6"/>
            </w:tcBorders>
          </w:tcPr>
          <w:p>
            <w:pPr>
              <w:pStyle w:val="Normal"/>
              <w:spacing w:before="0" w:after="120"/>
              <w:jc w:val="center"/>
              <w:rPr>
                <w:sz w:val="14"/>
                <w:szCs w:val="14"/>
              </w:rPr>
            </w:pPr>
            <w:r>
              <w:rPr>
                <w:sz w:val="14"/>
                <w:szCs w:val="14"/>
              </w:rPr>
            </w:r>
          </w:p>
        </w:tc>
        <w:tc>
          <w:tcPr>
            <w:tcW w:w="4252" w:type="dxa"/>
            <w:tcBorders>
              <w:top w:val="single" w:sz="12" w:space="0" w:color="E6E6E6"/>
              <w:start w:val="single" w:sz="12" w:space="0" w:color="E6E6E6"/>
              <w:bottom w:val="single" w:sz="12" w:space="0" w:color="E6E6E6"/>
              <w:end w:val="single" w:sz="12" w:space="0" w:color="E6E6E6"/>
            </w:tcBorders>
          </w:tcPr>
          <w:p>
            <w:pPr>
              <w:pStyle w:val="Normal"/>
              <w:spacing w:before="0" w:after="120"/>
              <w:rPr>
                <w:sz w:val="14"/>
                <w:szCs w:val="14"/>
              </w:rPr>
            </w:pPr>
            <w:r>
              <w:rPr>
                <w:sz w:val="14"/>
                <w:szCs w:val="14"/>
              </w:rPr>
            </w:r>
          </w:p>
        </w:tc>
        <w:tc>
          <w:tcPr>
            <w:tcW w:w="1134" w:type="dxa"/>
            <w:tcBorders>
              <w:top w:val="single" w:sz="12" w:space="0" w:color="E6E6E6"/>
              <w:start w:val="single" w:sz="12" w:space="0" w:color="E6E6E6"/>
              <w:bottom w:val="single" w:sz="12" w:space="0" w:color="E6E6E6"/>
              <w:end w:val="single" w:sz="12" w:space="0" w:color="E6E6E6"/>
            </w:tcBorders>
          </w:tcPr>
          <w:p>
            <w:pPr>
              <w:pStyle w:val="Normal"/>
              <w:spacing w:before="0" w:after="120"/>
              <w:jc w:val="center"/>
              <w:rPr>
                <w:sz w:val="14"/>
                <w:szCs w:val="14"/>
              </w:rPr>
            </w:pPr>
            <w:r>
              <w:rPr>
                <w:sz w:val="14"/>
                <w:szCs w:val="14"/>
              </w:rPr>
            </w:r>
          </w:p>
        </w:tc>
        <w:tc>
          <w:tcPr>
            <w:tcW w:w="1131" w:type="dxa"/>
            <w:tcBorders>
              <w:top w:val="single" w:sz="12" w:space="0" w:color="E6E6E6"/>
              <w:start w:val="single" w:sz="12" w:space="0" w:color="E6E6E6"/>
              <w:bottom w:val="single" w:sz="12" w:space="0" w:color="E6E6E6"/>
              <w:end w:val="single" w:sz="12" w:space="0" w:color="E6E6E6"/>
            </w:tcBorders>
          </w:tcPr>
          <w:p>
            <w:pPr>
              <w:pStyle w:val="Normal"/>
              <w:spacing w:before="0" w:after="120"/>
              <w:jc w:val="center"/>
              <w:rPr>
                <w:sz w:val="14"/>
                <w:szCs w:val="14"/>
              </w:rPr>
            </w:pPr>
            <w:r>
              <w:rPr>
                <w:sz w:val="14"/>
                <w:szCs w:val="14"/>
              </w:rPr>
            </w:r>
          </w:p>
        </w:tc>
        <w:tc>
          <w:tcPr>
            <w:tcW w:w="1137" w:type="dxa"/>
            <w:tcBorders>
              <w:top w:val="single" w:sz="12" w:space="0" w:color="E6E6E6"/>
              <w:start w:val="single" w:sz="12" w:space="0" w:color="E6E6E6"/>
              <w:bottom w:val="single" w:sz="12" w:space="0" w:color="E6E6E6"/>
              <w:end w:val="single" w:sz="12" w:space="0" w:color="E6E6E6"/>
            </w:tcBorders>
          </w:tcPr>
          <w:p>
            <w:pPr>
              <w:pStyle w:val="Normal"/>
              <w:spacing w:before="0" w:after="120"/>
              <w:jc w:val="center"/>
              <w:rPr>
                <w:sz w:val="14"/>
                <w:szCs w:val="14"/>
              </w:rPr>
            </w:pPr>
            <w:r>
              <w:rPr>
                <w:sz w:val="14"/>
                <w:szCs w:val="14"/>
              </w:rPr>
            </w:r>
          </w:p>
        </w:tc>
      </w:tr>
      <w:tr>
        <w:trPr>
          <w:trHeight w:val="312" w:hRule="atLeast"/>
        </w:trPr>
        <w:tc>
          <w:tcPr>
            <w:tcW w:w="628" w:type="dxa"/>
            <w:tcBorders>
              <w:top w:val="single" w:sz="12" w:space="0" w:color="E6E6E6"/>
              <w:start w:val="single" w:sz="12" w:space="0" w:color="E6E6E6"/>
              <w:bottom w:val="single" w:sz="12" w:space="0" w:color="E6E6E6"/>
              <w:end w:val="single" w:sz="12" w:space="0" w:color="E6E6E6"/>
            </w:tcBorders>
          </w:tcPr>
          <w:p>
            <w:pPr>
              <w:pStyle w:val="Normal"/>
              <w:spacing w:before="0" w:after="120"/>
              <w:jc w:val="center"/>
              <w:rPr>
                <w:sz w:val="14"/>
                <w:szCs w:val="14"/>
              </w:rPr>
            </w:pPr>
            <w:r>
              <w:rPr>
                <w:sz w:val="14"/>
                <w:szCs w:val="14"/>
              </w:rPr>
            </w:r>
          </w:p>
        </w:tc>
        <w:tc>
          <w:tcPr>
            <w:tcW w:w="917" w:type="dxa"/>
            <w:tcBorders>
              <w:top w:val="single" w:sz="12" w:space="0" w:color="E6E6E6"/>
              <w:start w:val="single" w:sz="12" w:space="0" w:color="E6E6E6"/>
              <w:bottom w:val="single" w:sz="12" w:space="0" w:color="E6E6E6"/>
              <w:end w:val="single" w:sz="12" w:space="0" w:color="E6E6E6"/>
            </w:tcBorders>
          </w:tcPr>
          <w:p>
            <w:pPr>
              <w:pStyle w:val="Normal"/>
              <w:spacing w:before="0" w:after="120"/>
              <w:jc w:val="center"/>
              <w:rPr>
                <w:sz w:val="14"/>
                <w:szCs w:val="14"/>
              </w:rPr>
            </w:pPr>
            <w:r>
              <w:rPr>
                <w:sz w:val="14"/>
                <w:szCs w:val="14"/>
              </w:rPr>
            </w:r>
          </w:p>
        </w:tc>
        <w:tc>
          <w:tcPr>
            <w:tcW w:w="4252" w:type="dxa"/>
            <w:tcBorders>
              <w:top w:val="single" w:sz="12" w:space="0" w:color="E6E6E6"/>
              <w:start w:val="single" w:sz="12" w:space="0" w:color="E6E6E6"/>
              <w:bottom w:val="single" w:sz="12" w:space="0" w:color="E6E6E6"/>
              <w:end w:val="single" w:sz="12" w:space="0" w:color="E6E6E6"/>
            </w:tcBorders>
          </w:tcPr>
          <w:p>
            <w:pPr>
              <w:pStyle w:val="Normal"/>
              <w:spacing w:before="0" w:after="120"/>
              <w:rPr>
                <w:sz w:val="14"/>
                <w:szCs w:val="14"/>
              </w:rPr>
            </w:pPr>
            <w:r>
              <w:rPr>
                <w:sz w:val="14"/>
                <w:szCs w:val="14"/>
              </w:rPr>
            </w:r>
          </w:p>
        </w:tc>
        <w:tc>
          <w:tcPr>
            <w:tcW w:w="1134" w:type="dxa"/>
            <w:tcBorders>
              <w:top w:val="single" w:sz="12" w:space="0" w:color="E6E6E6"/>
              <w:start w:val="single" w:sz="12" w:space="0" w:color="E6E6E6"/>
              <w:bottom w:val="single" w:sz="12" w:space="0" w:color="E6E6E6"/>
              <w:end w:val="single" w:sz="12" w:space="0" w:color="E6E6E6"/>
            </w:tcBorders>
          </w:tcPr>
          <w:p>
            <w:pPr>
              <w:pStyle w:val="Normal"/>
              <w:spacing w:before="0" w:after="120"/>
              <w:jc w:val="center"/>
              <w:rPr>
                <w:sz w:val="14"/>
                <w:szCs w:val="14"/>
              </w:rPr>
            </w:pPr>
            <w:r>
              <w:rPr>
                <w:sz w:val="14"/>
                <w:szCs w:val="14"/>
              </w:rPr>
            </w:r>
          </w:p>
        </w:tc>
        <w:tc>
          <w:tcPr>
            <w:tcW w:w="1131" w:type="dxa"/>
            <w:tcBorders>
              <w:top w:val="single" w:sz="12" w:space="0" w:color="E6E6E6"/>
              <w:start w:val="single" w:sz="12" w:space="0" w:color="E6E6E6"/>
              <w:bottom w:val="single" w:sz="12" w:space="0" w:color="E6E6E6"/>
              <w:end w:val="single" w:sz="12" w:space="0" w:color="E6E6E6"/>
            </w:tcBorders>
          </w:tcPr>
          <w:p>
            <w:pPr>
              <w:pStyle w:val="Normal"/>
              <w:spacing w:before="0" w:after="120"/>
              <w:jc w:val="center"/>
              <w:rPr>
                <w:sz w:val="14"/>
                <w:szCs w:val="14"/>
              </w:rPr>
            </w:pPr>
            <w:r>
              <w:rPr>
                <w:sz w:val="14"/>
                <w:szCs w:val="14"/>
              </w:rPr>
            </w:r>
          </w:p>
        </w:tc>
        <w:tc>
          <w:tcPr>
            <w:tcW w:w="1137" w:type="dxa"/>
            <w:tcBorders>
              <w:top w:val="single" w:sz="12" w:space="0" w:color="E6E6E6"/>
              <w:start w:val="single" w:sz="12" w:space="0" w:color="E6E6E6"/>
              <w:bottom w:val="single" w:sz="12" w:space="0" w:color="E6E6E6"/>
              <w:end w:val="single" w:sz="12" w:space="0" w:color="E6E6E6"/>
            </w:tcBorders>
          </w:tcPr>
          <w:p>
            <w:pPr>
              <w:pStyle w:val="Normal"/>
              <w:spacing w:before="0" w:after="120"/>
              <w:jc w:val="center"/>
              <w:rPr>
                <w:sz w:val="14"/>
                <w:szCs w:val="14"/>
              </w:rPr>
            </w:pPr>
            <w:r>
              <w:rPr>
                <w:sz w:val="14"/>
                <w:szCs w:val="14"/>
              </w:rPr>
            </w:r>
          </w:p>
        </w:tc>
      </w:tr>
    </w:tbl>
    <w:p>
      <w:pPr>
        <w:pStyle w:val="Normal"/>
        <w:spacing w:lineRule="atLeast" w:line="200"/>
        <w:ind w:start="-2268"/>
        <w:rPr/>
      </w:pPr>
      <w:r>
        <w:rPr/>
      </w:r>
    </w:p>
    <w:p>
      <w:pPr>
        <w:pStyle w:val="Normal"/>
        <w:spacing w:lineRule="auto" w:line="240" w:before="0" w:after="0"/>
        <w:ind w:start="-98"/>
        <w:rPr>
          <w:b/>
          <w:sz w:val="14"/>
          <w:szCs w:val="14"/>
        </w:rPr>
      </w:pPr>
      <w:r>
        <w:rPr>
          <w:b/>
          <w:sz w:val="14"/>
          <w:szCs w:val="14"/>
        </w:rPr>
      </w:r>
    </w:p>
    <w:p>
      <w:pPr>
        <w:pStyle w:val="Normal"/>
        <w:spacing w:lineRule="auto" w:line="240" w:before="0" w:after="0"/>
        <w:ind w:start="-98"/>
        <w:rPr>
          <w:b/>
          <w:sz w:val="14"/>
          <w:szCs w:val="14"/>
        </w:rPr>
      </w:pPr>
      <w:r>
        <w:rPr>
          <w:b/>
          <w:sz w:val="14"/>
          <w:szCs w:val="14"/>
        </w:rPr>
        <w:t>Il est de la responsabilité du destinataire de ce document de détruire l’édition périmée ou de l’annoter « Edition périmée ».</w:t>
      </w:r>
    </w:p>
    <w:p>
      <w:pPr>
        <w:pStyle w:val="Normal"/>
        <w:spacing w:lineRule="auto" w:line="240" w:before="0" w:after="0"/>
        <w:ind w:start="-98"/>
        <w:jc w:val="center"/>
        <w:rPr>
          <w:b/>
          <w:sz w:val="14"/>
          <w:szCs w:val="14"/>
        </w:rPr>
      </w:pPr>
      <w:r>
        <w:rPr>
          <w:b/>
          <w:sz w:val="14"/>
          <w:szCs w:val="14"/>
        </w:rPr>
      </w:r>
    </w:p>
    <w:p>
      <w:pPr>
        <w:pStyle w:val="Normal"/>
        <w:spacing w:lineRule="auto" w:line="240" w:before="0" w:after="0"/>
        <w:ind w:start="-98"/>
        <w:rPr/>
      </w:pPr>
      <w:r>
        <w:rPr>
          <w:rStyle w:val="aecBlue"/>
          <w:sz w:val="14"/>
          <w:szCs w:val="14"/>
        </w:rPr>
        <w:t>Document protégé, propriété exclusive d’ARCADIS ESG.</w:t>
      </w:r>
    </w:p>
    <w:p>
      <w:pPr>
        <w:pStyle w:val="Normal"/>
        <w:spacing w:lineRule="auto" w:line="240" w:before="0" w:after="0"/>
        <w:ind w:start="-98"/>
        <w:rPr/>
      </w:pPr>
      <w:r>
        <w:rPr>
          <w:rStyle w:val="aecBlue"/>
          <w:sz w:val="14"/>
          <w:szCs w:val="14"/>
        </w:rPr>
        <w:t>Ne peut être utilisé ou communiqué à des tiers à des fins autres que l’objet de l’étude commandée.</w:t>
      </w:r>
      <w:r>
        <w:rPr>
          <w:rStyle w:val="aecBlue"/>
          <w:w w:val="80"/>
          <w:sz w:val="14"/>
          <w:szCs w:val="14"/>
        </w:rPr>
        <w:t>ARCADIS</w:t>
      </w:r>
    </w:p>
    <w:p>
      <w:pPr>
        <w:pStyle w:val="Normal"/>
        <w:spacing w:lineRule="auto" w:line="240" w:before="0" w:after="0"/>
        <w:ind w:start="-98"/>
        <w:rPr>
          <w:rStyle w:val="Hyperlink"/>
          <w:w w:val="80"/>
          <w:sz w:val="14"/>
          <w:szCs w:val="14"/>
        </w:rPr>
      </w:pPr>
      <w:r>
        <w:rPr>
          <w:w w:val="80"/>
          <w:sz w:val="14"/>
          <w:szCs w:val="14"/>
        </w:rPr>
      </w:r>
    </w:p>
    <w:p>
      <w:pPr>
        <w:pStyle w:val="Normal"/>
        <w:spacing w:lineRule="auto" w:line="240" w:before="0" w:after="0"/>
        <w:ind w:start="-98"/>
        <w:rPr>
          <w:rStyle w:val="Hyperlink"/>
          <w:w w:val="80"/>
          <w:sz w:val="14"/>
          <w:szCs w:val="14"/>
        </w:rPr>
      </w:pPr>
      <w:r>
        <w:rPr>
          <w:w w:val="80"/>
          <w:sz w:val="14"/>
          <w:szCs w:val="14"/>
        </w:rPr>
      </w:r>
    </w:p>
    <w:p>
      <w:pPr>
        <w:pStyle w:val="Normal"/>
        <w:spacing w:lineRule="auto" w:line="240" w:before="0" w:after="0"/>
        <w:ind w:start="-98"/>
        <w:rPr>
          <w:rStyle w:val="Hyperlink"/>
          <w:w w:val="80"/>
          <w:sz w:val="14"/>
          <w:szCs w:val="14"/>
        </w:rPr>
      </w:pPr>
      <w:r>
        <w:rPr>
          <w:w w:val="80"/>
          <w:sz w:val="14"/>
          <w:szCs w:val="14"/>
        </w:rPr>
      </w:r>
    </w:p>
    <w:p>
      <w:pPr>
        <w:pStyle w:val="Normal"/>
        <w:spacing w:lineRule="auto" w:line="240" w:before="0" w:after="0"/>
        <w:ind w:start="-98"/>
        <w:rPr>
          <w:rStyle w:val="Hyperlink"/>
          <w:w w:val="80"/>
          <w:sz w:val="14"/>
          <w:szCs w:val="14"/>
        </w:rPr>
      </w:pPr>
      <w:r>
        <w:rPr>
          <w:w w:val="80"/>
          <w:sz w:val="14"/>
          <w:szCs w:val="14"/>
        </w:rPr>
      </w:r>
    </w:p>
    <w:p>
      <w:pPr>
        <w:pStyle w:val="Normal"/>
        <w:spacing w:lineRule="auto" w:line="240" w:before="0" w:after="0"/>
        <w:ind w:start="-98"/>
        <w:rPr>
          <w:rStyle w:val="Hyperlink"/>
          <w:w w:val="80"/>
          <w:sz w:val="14"/>
          <w:szCs w:val="14"/>
        </w:rPr>
      </w:pPr>
      <w:r>
        <w:rPr>
          <w:w w:val="80"/>
          <w:sz w:val="14"/>
          <w:szCs w:val="14"/>
        </w:rPr>
      </w:r>
    </w:p>
    <w:p>
      <w:pPr>
        <w:pStyle w:val="Normal"/>
        <w:spacing w:lineRule="auto" w:line="240" w:before="0" w:after="0"/>
        <w:ind w:start="-98"/>
        <w:rPr>
          <w:rStyle w:val="Hyperlink"/>
          <w:w w:val="80"/>
          <w:sz w:val="14"/>
          <w:szCs w:val="14"/>
        </w:rPr>
      </w:pPr>
      <w:r>
        <w:rPr>
          <w:w w:val="80"/>
          <w:sz w:val="14"/>
          <w:szCs w:val="14"/>
        </w:rPr>
      </w:r>
    </w:p>
    <w:p>
      <w:pPr>
        <w:pStyle w:val="Normal"/>
        <w:spacing w:lineRule="auto" w:line="240" w:before="0" w:after="0"/>
        <w:ind w:start="-98"/>
        <w:rPr>
          <w:rStyle w:val="Hyperlink"/>
          <w:w w:val="80"/>
          <w:sz w:val="14"/>
          <w:szCs w:val="14"/>
        </w:rPr>
      </w:pPr>
      <w:r>
        <w:rPr>
          <w:w w:val="80"/>
          <w:sz w:val="14"/>
          <w:szCs w:val="14"/>
        </w:rPr>
      </w:r>
    </w:p>
    <w:p>
      <w:pPr>
        <w:pStyle w:val="Normal"/>
        <w:spacing w:lineRule="auto" w:line="240" w:before="0" w:after="0"/>
        <w:ind w:start="-98"/>
        <w:rPr>
          <w:rStyle w:val="Hyperlink"/>
          <w:w w:val="80"/>
          <w:sz w:val="14"/>
          <w:szCs w:val="14"/>
        </w:rPr>
      </w:pPr>
      <w:r>
        <w:rPr>
          <w:w w:val="80"/>
          <w:sz w:val="14"/>
          <w:szCs w:val="14"/>
        </w:rPr>
      </w:r>
    </w:p>
    <w:p>
      <w:pPr>
        <w:pStyle w:val="Normal"/>
        <w:spacing w:lineRule="auto" w:line="240" w:before="0" w:after="0"/>
        <w:ind w:start="-98"/>
        <w:rPr>
          <w:rStyle w:val="Hyperlink"/>
          <w:w w:val="80"/>
          <w:sz w:val="14"/>
          <w:szCs w:val="14"/>
        </w:rPr>
      </w:pPr>
      <w:r>
        <w:rPr>
          <w:w w:val="80"/>
          <w:sz w:val="14"/>
          <w:szCs w:val="14"/>
        </w:rPr>
      </w:r>
    </w:p>
    <w:p>
      <w:pPr>
        <w:pStyle w:val="Normal"/>
        <w:spacing w:lineRule="auto" w:line="240" w:before="0" w:after="0"/>
        <w:ind w:start="-98"/>
        <w:rPr>
          <w:rStyle w:val="Hyperlink"/>
          <w:w w:val="80"/>
          <w:sz w:val="14"/>
          <w:szCs w:val="14"/>
        </w:rPr>
      </w:pPr>
      <w:r>
        <w:rPr>
          <w:w w:val="80"/>
          <w:sz w:val="14"/>
          <w:szCs w:val="14"/>
        </w:rPr>
      </w:r>
    </w:p>
    <w:p>
      <w:pPr>
        <w:pStyle w:val="Normal"/>
        <w:spacing w:lineRule="auto" w:line="240" w:before="0" w:after="0"/>
        <w:ind w:start="-98"/>
        <w:rPr>
          <w:rStyle w:val="Hyperlink"/>
          <w:w w:val="80"/>
          <w:sz w:val="14"/>
          <w:szCs w:val="14"/>
        </w:rPr>
      </w:pPr>
      <w:r>
        <w:rPr>
          <w:w w:val="80"/>
          <w:sz w:val="14"/>
          <w:szCs w:val="14"/>
        </w:rPr>
      </w:r>
    </w:p>
    <w:p>
      <w:pPr>
        <w:pStyle w:val="Normal"/>
        <w:spacing w:lineRule="auto" w:line="240" w:before="0" w:after="0"/>
        <w:ind w:start="-98"/>
        <w:rPr>
          <w:rStyle w:val="Hyperlink"/>
          <w:w w:val="80"/>
          <w:sz w:val="14"/>
          <w:szCs w:val="14"/>
        </w:rPr>
      </w:pPr>
      <w:r>
        <w:rPr>
          <w:w w:val="80"/>
          <w:sz w:val="14"/>
          <w:szCs w:val="14"/>
        </w:rPr>
      </w:r>
    </w:p>
    <w:p>
      <w:pPr>
        <w:pStyle w:val="Normal"/>
        <w:spacing w:lineRule="auto" w:line="240" w:before="0" w:after="0"/>
        <w:ind w:start="-98"/>
        <w:rPr>
          <w:rStyle w:val="Hyperlink"/>
          <w:w w:val="80"/>
          <w:sz w:val="14"/>
          <w:szCs w:val="14"/>
        </w:rPr>
      </w:pPr>
      <w:r>
        <w:rPr>
          <w:w w:val="80"/>
          <w:sz w:val="14"/>
          <w:szCs w:val="14"/>
        </w:rPr>
      </w:r>
    </w:p>
    <w:p>
      <w:pPr>
        <w:pStyle w:val="Normal"/>
        <w:spacing w:lineRule="auto" w:line="240" w:before="0" w:after="0"/>
        <w:ind w:start="-98"/>
        <w:rPr>
          <w:rStyle w:val="Hyperlink"/>
          <w:w w:val="80"/>
          <w:sz w:val="14"/>
          <w:szCs w:val="14"/>
        </w:rPr>
      </w:pPr>
      <w:r>
        <w:rPr>
          <w:w w:val="80"/>
          <w:sz w:val="14"/>
          <w:szCs w:val="14"/>
        </w:rPr>
      </w:r>
    </w:p>
    <w:p>
      <w:pPr>
        <w:pStyle w:val="Normal"/>
        <w:spacing w:lineRule="auto" w:line="240" w:before="0" w:after="0"/>
        <w:ind w:start="-98"/>
        <w:rPr>
          <w:rStyle w:val="Hyperlink"/>
          <w:w w:val="80"/>
          <w:sz w:val="14"/>
          <w:szCs w:val="14"/>
        </w:rPr>
      </w:pPr>
      <w:r>
        <w:rPr>
          <w:w w:val="80"/>
          <w:sz w:val="14"/>
          <w:szCs w:val="14"/>
        </w:rPr>
      </w:r>
    </w:p>
    <w:p>
      <w:pPr>
        <w:pStyle w:val="Normal"/>
        <w:spacing w:lineRule="auto" w:line="240" w:before="0" w:after="0"/>
        <w:ind w:start="-98"/>
        <w:rPr/>
      </w:pPr>
      <w:r>
        <w:rPr>
          <w:rStyle w:val="Hyperlink"/>
          <w:w w:val="80"/>
          <w:sz w:val="14"/>
          <w:szCs w:val="14"/>
        </w:rPr>
        <w:t xml:space="preserve">Agence de Toulouse </w:t>
      </w:r>
    </w:p>
    <w:p>
      <w:pPr>
        <w:pStyle w:val="adresseArcadis"/>
        <w:rPr>
          <w:w w:val="80"/>
        </w:rPr>
      </w:pPr>
      <w:r>
        <w:rPr>
          <w:w w:val="80"/>
        </w:rPr>
        <w:t>5 Avenue Pierre-Georges Latécoère</w:t>
      </w:r>
    </w:p>
    <w:p>
      <w:pPr>
        <w:pStyle w:val="adresseArcadis"/>
        <w:rPr>
          <w:w w:val="80"/>
        </w:rPr>
      </w:pPr>
      <w:r>
        <w:rPr>
          <w:w w:val="80"/>
        </w:rPr>
        <w:t>31676 Labège Cedex</w:t>
      </w:r>
    </w:p>
    <w:p>
      <w:pPr>
        <w:pStyle w:val="adresseArcadis"/>
        <w:rPr>
          <w:w w:val="80"/>
        </w:rPr>
      </w:pPr>
      <w:r>
        <w:rPr>
          <w:w w:val="80"/>
        </w:rPr>
        <w:t>31520 Ramonville Saint-Agne</w:t>
      </w:r>
    </w:p>
    <w:p>
      <w:pPr>
        <w:pStyle w:val="adresseArcadis"/>
        <w:rPr>
          <w:w w:val="80"/>
        </w:rPr>
      </w:pPr>
      <w:r>
        <w:rPr>
          <w:w w:val="80"/>
        </w:rPr>
        <w:t>Tél. : +33 (0)5 62 24 53 53</w:t>
      </w:r>
    </w:p>
    <w:p>
      <w:pPr>
        <w:pStyle w:val="Normal"/>
        <w:spacing w:lineRule="auto" w:line="240" w:before="0" w:after="0"/>
        <w:ind w:start="-98"/>
        <w:rPr/>
        <w:sectPr>
          <w:headerReference w:type="even" r:id="rId5"/>
          <w:headerReference w:type="default" r:id="rId6"/>
          <w:headerReference w:type="first" r:id="rId7"/>
          <w:footerReference w:type="even" r:id="rId8"/>
          <w:footerReference w:type="default" r:id="rId9"/>
          <w:footerReference w:type="first" r:id="rId10"/>
          <w:type w:val="nextPage"/>
          <w:pgSz w:w="11906" w:h="16838"/>
          <w:pgMar w:left="1418" w:right="1418" w:gutter="0" w:header="851" w:top="1418" w:footer="147" w:bottom="992"/>
          <w:pgNumType w:start="1" w:fmt="lowerRoman"/>
          <w:formProt w:val="false"/>
          <w:titlePg/>
          <w:textDirection w:val="lrTb"/>
          <w:docGrid w:type="default" w:linePitch="100" w:charSpace="0"/>
        </w:sectPr>
      </w:pPr>
      <w:hyperlink r:id="rId4">
        <w:bookmarkStart w:id="0" w:name="adresse_Copie_1"/>
        <w:bookmarkStart w:id="1" w:name="TOULOUSE_Copie_1"/>
        <w:r>
          <w:rPr>
            <w:rStyle w:val="Hyperlink"/>
            <w:w w:val="80"/>
            <w:sz w:val="14"/>
            <w:szCs w:val="14"/>
          </w:rPr>
          <w:t>toulouse@arcadis.com</w:t>
        </w:r>
      </w:hyperlink>
      <w:bookmarkEnd w:id="0"/>
      <w:bookmarkEnd w:id="1"/>
    </w:p>
    <w:p>
      <w:pPr>
        <w:pStyle w:val="aecContentTitle"/>
        <w:rPr/>
      </w:pPr>
      <w:bookmarkStart w:id="2" w:name="_Toc269297861"/>
      <w:bookmarkEnd w:id="2"/>
      <w:r>
        <w:rPr/>
        <w:t>Table des matières</w:t>
      </w:r>
    </w:p>
    <w:sdt>
      <w:sdtPr>
        <w:docPartObj>
          <w:docPartGallery w:val="Table of Contents"/>
          <w:docPartUnique w:val="true"/>
        </w:docPartObj>
      </w:sdtPr>
      <w:sdtContent>
        <w:p>
          <w:pPr>
            <w:pStyle w:val="TOC1"/>
            <w:tabs>
              <w:tab w:val="left" w:pos="426" w:leader="none"/>
              <w:tab w:val="right" w:pos="8505" w:leader="none"/>
            </w:tabs>
            <w:rPr>
              <w:rFonts w:ascii="Aptos" w:hAnsi="Aptos" w:eastAsia="" w:cs="" w:asciiTheme="minorHAnsi" w:cstheme="minorBidi" w:eastAsiaTheme="minorEastAsia" w:hAnsiTheme="minorHAnsi"/>
              <w:b w:val="false"/>
              <w:caps w:val="false"/>
              <w:smallCaps w:val="false"/>
              <w:color w:val="auto"/>
              <w:kern w:val="2"/>
              <w:szCs w:val="24"/>
              <w:lang w:eastAsia="fr-FR"/>
              <w14:ligatures w14:val="standardContextual"/>
            </w:rPr>
          </w:pPr>
          <w:r>
            <w:fldChar w:fldCharType="begin"/>
          </w:r>
          <w:r>
            <w:rPr>
              <w:rStyle w:val="Sautdindex"/>
            </w:rPr>
            <w:instrText xml:space="preserve"> TOC \o "1-3" \u \t "aecAnnex,4" \h</w:instrText>
          </w:r>
          <w:r>
            <w:rPr>
              <w:rStyle w:val="Sautdindex"/>
            </w:rPr>
            <w:fldChar w:fldCharType="separate"/>
          </w:r>
          <w:hyperlink w:anchor="_Toc236297186">
            <w:r>
              <w:rPr>
                <w:rStyle w:val="Sautdindex"/>
              </w:rPr>
              <w:t>1</w:t>
            </w:r>
            <w:r>
              <w:rPr>
                <w:rStyle w:val="Sautdindex"/>
                <w:rFonts w:eastAsia="" w:cs="" w:ascii="Aptos" w:hAnsi="Aptos" w:asciiTheme="minorHAnsi" w:cstheme="minorBidi" w:eastAsiaTheme="minorEastAsia" w:hAnsiTheme="minorHAnsi"/>
                <w:b w:val="false"/>
                <w:caps w:val="false"/>
                <w:smallCaps w:val="false"/>
                <w:color w:val="auto"/>
                <w:kern w:val="2"/>
                <w:szCs w:val="24"/>
                <w:lang w:eastAsia="fr-FR"/>
                <w14:ligatures w14:val="standardContextual"/>
              </w:rPr>
              <w:tab/>
            </w:r>
            <w:r>
              <w:rPr>
                <w:rStyle w:val="Sautdindex"/>
                <w:vanish w:val="false"/>
              </w:rPr>
              <w:t>Introduction</w:t>
              <w:tab/>
            </w:r>
            <w:r>
              <w:rPr>
                <w:webHidden/>
              </w:rPr>
              <w:fldChar w:fldCharType="begin"/>
            </w:r>
            <w:r>
              <w:rPr>
                <w:webHidden/>
              </w:rPr>
              <w:instrText xml:space="preserve">PAGEREF _Toc236297186 \h</w:instrText>
            </w:r>
            <w:r>
              <w:rPr>
                <w:webHidden/>
              </w:rPr>
              <w:fldChar w:fldCharType="separate"/>
            </w:r>
            <w:r>
              <w:rPr>
                <w:rStyle w:val="Sautdindex"/>
                <w:vanish/>
              </w:rPr>
              <w:t>3</w:t>
            </w:r>
            <w:r>
              <w:rPr>
                <w:webHidden/>
              </w:rPr>
              <w:fldChar w:fldCharType="end"/>
            </w:r>
          </w:hyperlink>
        </w:p>
        <w:p>
          <w:pPr>
            <w:pStyle w:val="TOC2"/>
            <w:tabs>
              <w:tab w:val="left" w:pos="1100" w:leader="none"/>
              <w:tab w:val="right" w:pos="8505" w:leader="none"/>
            </w:tabs>
            <w:rPr>
              <w:rFonts w:ascii="Aptos" w:hAnsi="Aptos" w:eastAsia="" w:cs="" w:asciiTheme="minorHAnsi" w:cstheme="minorBidi" w:eastAsiaTheme="minorEastAsia" w:hAnsiTheme="minorHAnsi"/>
              <w:color w:val="auto"/>
              <w:kern w:val="2"/>
              <w:sz w:val="24"/>
              <w:szCs w:val="24"/>
              <w:lang w:eastAsia="fr-FR"/>
              <w14:ligatures w14:val="standardContextual"/>
            </w:rPr>
          </w:pPr>
          <w:hyperlink w:anchor="_Toc236297187">
            <w:r>
              <w:rPr>
                <w:rStyle w:val="Sautdindex"/>
              </w:rPr>
              <w:t>1.1</w:t>
            </w:r>
            <w:r>
              <w:rPr>
                <w:rStyle w:val="Sautdindex"/>
                <w:rFonts w:eastAsia="" w:cs="" w:ascii="Aptos" w:hAnsi="Aptos" w:asciiTheme="minorHAnsi" w:cstheme="minorBidi" w:eastAsiaTheme="minorEastAsia" w:hAnsiTheme="minorHAnsi"/>
                <w:color w:val="auto"/>
                <w:kern w:val="2"/>
                <w:sz w:val="24"/>
                <w:szCs w:val="24"/>
                <w:lang w:eastAsia="fr-FR"/>
                <w14:ligatures w14:val="standardContextual"/>
              </w:rPr>
              <w:tab/>
            </w:r>
            <w:r>
              <w:rPr>
                <w:rStyle w:val="Sautdindex"/>
                <w:vanish w:val="false"/>
              </w:rPr>
              <w:t>Objet</w:t>
              <w:tab/>
            </w:r>
            <w:r>
              <w:rPr>
                <w:webHidden/>
              </w:rPr>
              <w:fldChar w:fldCharType="begin"/>
            </w:r>
            <w:r>
              <w:rPr>
                <w:webHidden/>
              </w:rPr>
              <w:instrText xml:space="preserve">PAGEREF _Toc236297187 \h</w:instrText>
            </w:r>
            <w:r>
              <w:rPr>
                <w:webHidden/>
              </w:rPr>
              <w:fldChar w:fldCharType="separate"/>
            </w:r>
            <w:r>
              <w:rPr>
                <w:rStyle w:val="Sautdindex"/>
                <w:vanish/>
              </w:rPr>
              <w:t>3</w:t>
            </w:r>
            <w:r>
              <w:rPr>
                <w:webHidden/>
              </w:rPr>
              <w:fldChar w:fldCharType="end"/>
            </w:r>
          </w:hyperlink>
        </w:p>
        <w:p>
          <w:pPr>
            <w:pStyle w:val="TOC2"/>
            <w:tabs>
              <w:tab w:val="left" w:pos="1100" w:leader="none"/>
              <w:tab w:val="right" w:pos="8505" w:leader="none"/>
            </w:tabs>
            <w:rPr>
              <w:rFonts w:ascii="Aptos" w:hAnsi="Aptos" w:eastAsia="" w:cs="" w:asciiTheme="minorHAnsi" w:cstheme="minorBidi" w:eastAsiaTheme="minorEastAsia" w:hAnsiTheme="minorHAnsi"/>
              <w:color w:val="auto"/>
              <w:kern w:val="2"/>
              <w:sz w:val="24"/>
              <w:szCs w:val="24"/>
              <w:lang w:eastAsia="fr-FR"/>
              <w14:ligatures w14:val="standardContextual"/>
            </w:rPr>
          </w:pPr>
          <w:hyperlink w:anchor="_Toc236297188">
            <w:r>
              <w:rPr>
                <w:rStyle w:val="Sautdindex"/>
              </w:rPr>
              <w:t>1.2</w:t>
            </w:r>
            <w:r>
              <w:rPr>
                <w:rStyle w:val="Sautdindex"/>
                <w:rFonts w:eastAsia="" w:cs="" w:ascii="Aptos" w:hAnsi="Aptos" w:asciiTheme="minorHAnsi" w:cstheme="minorBidi" w:eastAsiaTheme="minorEastAsia" w:hAnsiTheme="minorHAnsi"/>
                <w:color w:val="auto"/>
                <w:kern w:val="2"/>
                <w:sz w:val="24"/>
                <w:szCs w:val="24"/>
                <w:lang w:eastAsia="fr-FR"/>
                <w14:ligatures w14:val="standardContextual"/>
              </w:rPr>
              <w:tab/>
            </w:r>
            <w:r>
              <w:rPr>
                <w:rStyle w:val="Sautdindex"/>
                <w:vanish w:val="false"/>
              </w:rPr>
              <w:t>Domaine d’application</w:t>
              <w:tab/>
            </w:r>
            <w:r>
              <w:rPr>
                <w:webHidden/>
              </w:rPr>
              <w:fldChar w:fldCharType="begin"/>
            </w:r>
            <w:r>
              <w:rPr>
                <w:webHidden/>
              </w:rPr>
              <w:instrText xml:space="preserve">PAGEREF _Toc236297188 \h</w:instrText>
            </w:r>
            <w:r>
              <w:rPr>
                <w:webHidden/>
              </w:rPr>
              <w:fldChar w:fldCharType="separate"/>
            </w:r>
            <w:r>
              <w:rPr>
                <w:rStyle w:val="Sautdindex"/>
                <w:vanish/>
              </w:rPr>
              <w:t>3</w:t>
            </w:r>
            <w:r>
              <w:rPr>
                <w:webHidden/>
              </w:rPr>
              <w:fldChar w:fldCharType="end"/>
            </w:r>
          </w:hyperlink>
        </w:p>
        <w:p>
          <w:pPr>
            <w:pStyle w:val="TOC2"/>
            <w:tabs>
              <w:tab w:val="left" w:pos="1100" w:leader="none"/>
              <w:tab w:val="right" w:pos="8505" w:leader="none"/>
            </w:tabs>
            <w:rPr>
              <w:rFonts w:ascii="Aptos" w:hAnsi="Aptos" w:eastAsia="" w:cs="" w:asciiTheme="minorHAnsi" w:cstheme="minorBidi" w:eastAsiaTheme="minorEastAsia" w:hAnsiTheme="minorHAnsi"/>
              <w:color w:val="auto"/>
              <w:kern w:val="2"/>
              <w:sz w:val="24"/>
              <w:szCs w:val="24"/>
              <w:lang w:eastAsia="fr-FR"/>
              <w14:ligatures w14:val="standardContextual"/>
            </w:rPr>
          </w:pPr>
          <w:hyperlink w:anchor="_Toc236297189">
            <w:r>
              <w:rPr>
                <w:rStyle w:val="Sautdindex"/>
              </w:rPr>
              <w:t>1.3</w:t>
            </w:r>
            <w:r>
              <w:rPr>
                <w:rStyle w:val="Sautdindex"/>
                <w:rFonts w:eastAsia="" w:cs="" w:ascii="Aptos" w:hAnsi="Aptos" w:asciiTheme="minorHAnsi" w:cstheme="minorBidi" w:eastAsiaTheme="minorEastAsia" w:hAnsiTheme="minorHAnsi"/>
                <w:color w:val="auto"/>
                <w:kern w:val="2"/>
                <w:sz w:val="24"/>
                <w:szCs w:val="24"/>
                <w:lang w:eastAsia="fr-FR"/>
                <w14:ligatures w14:val="standardContextual"/>
              </w:rPr>
              <w:tab/>
            </w:r>
            <w:r>
              <w:rPr>
                <w:rStyle w:val="Sautdindex"/>
                <w:vanish w:val="false"/>
              </w:rPr>
              <w:t>Documents de référence</w:t>
              <w:tab/>
            </w:r>
            <w:r>
              <w:rPr>
                <w:webHidden/>
              </w:rPr>
              <w:fldChar w:fldCharType="begin"/>
            </w:r>
            <w:r>
              <w:rPr>
                <w:webHidden/>
              </w:rPr>
              <w:instrText xml:space="preserve">PAGEREF _Toc236297189 \h</w:instrText>
            </w:r>
            <w:r>
              <w:rPr>
                <w:webHidden/>
              </w:rPr>
              <w:fldChar w:fldCharType="separate"/>
            </w:r>
            <w:r>
              <w:rPr>
                <w:rStyle w:val="Sautdindex"/>
                <w:vanish/>
              </w:rPr>
              <w:t>3</w:t>
            </w:r>
            <w:r>
              <w:rPr>
                <w:webHidden/>
              </w:rPr>
              <w:fldChar w:fldCharType="end"/>
            </w:r>
          </w:hyperlink>
        </w:p>
        <w:p>
          <w:pPr>
            <w:pStyle w:val="TOC3"/>
            <w:tabs>
              <w:tab w:val="left" w:pos="1320" w:leader="none"/>
              <w:tab w:val="right" w:pos="8505" w:leader="none"/>
            </w:tabs>
            <w:rPr>
              <w:rFonts w:ascii="Aptos" w:hAnsi="Aptos" w:eastAsia="" w:cs="" w:asciiTheme="minorHAnsi" w:cstheme="minorBidi" w:eastAsiaTheme="minorEastAsia" w:hAnsiTheme="minorHAnsi"/>
              <w:kern w:val="2"/>
              <w:sz w:val="24"/>
              <w:szCs w:val="24"/>
              <w:lang w:eastAsia="fr-FR"/>
              <w14:ligatures w14:val="standardContextual"/>
            </w:rPr>
          </w:pPr>
          <w:hyperlink w:anchor="_Toc236297190">
            <w:r>
              <w:rPr>
                <w:rStyle w:val="Sautdindex"/>
              </w:rPr>
              <w:t>1.3.1</w:t>
            </w:r>
            <w:r>
              <w:rPr>
                <w:rStyle w:val="Sautdindex"/>
                <w:rFonts w:eastAsia="" w:cs="" w:ascii="Aptos" w:hAnsi="Aptos" w:asciiTheme="minorHAnsi" w:cstheme="minorBidi" w:eastAsiaTheme="minorEastAsia" w:hAnsiTheme="minorHAnsi"/>
                <w:kern w:val="2"/>
                <w:sz w:val="24"/>
                <w:szCs w:val="24"/>
                <w:lang w:eastAsia="fr-FR"/>
                <w14:ligatures w14:val="standardContextual"/>
              </w:rPr>
              <w:tab/>
            </w:r>
            <w:r>
              <w:rPr>
                <w:rStyle w:val="Sautdindex"/>
                <w:vanish w:val="false"/>
              </w:rPr>
              <w:t>Pièces générales</w:t>
              <w:tab/>
            </w:r>
            <w:r>
              <w:rPr>
                <w:webHidden/>
              </w:rPr>
              <w:fldChar w:fldCharType="begin"/>
            </w:r>
            <w:r>
              <w:rPr>
                <w:webHidden/>
              </w:rPr>
              <w:instrText xml:space="preserve">PAGEREF _Toc236297190 \h</w:instrText>
            </w:r>
            <w:r>
              <w:rPr>
                <w:webHidden/>
              </w:rPr>
              <w:fldChar w:fldCharType="separate"/>
            </w:r>
            <w:r>
              <w:rPr>
                <w:rStyle w:val="Sautdindex"/>
                <w:vanish/>
              </w:rPr>
              <w:t>3</w:t>
            </w:r>
            <w:r>
              <w:rPr>
                <w:webHidden/>
              </w:rPr>
              <w:fldChar w:fldCharType="end"/>
            </w:r>
          </w:hyperlink>
        </w:p>
        <w:p>
          <w:pPr>
            <w:pStyle w:val="TOC3"/>
            <w:tabs>
              <w:tab w:val="left" w:pos="1320" w:leader="none"/>
              <w:tab w:val="right" w:pos="8505" w:leader="none"/>
            </w:tabs>
            <w:rPr>
              <w:rFonts w:ascii="Aptos" w:hAnsi="Aptos" w:eastAsia="" w:cs="" w:asciiTheme="minorHAnsi" w:cstheme="minorBidi" w:eastAsiaTheme="minorEastAsia" w:hAnsiTheme="minorHAnsi"/>
              <w:kern w:val="2"/>
              <w:sz w:val="24"/>
              <w:szCs w:val="24"/>
              <w:lang w:eastAsia="fr-FR"/>
              <w14:ligatures w14:val="standardContextual"/>
            </w:rPr>
          </w:pPr>
          <w:hyperlink w:anchor="_Toc236297191">
            <w:r>
              <w:rPr>
                <w:rStyle w:val="Sautdindex"/>
              </w:rPr>
              <w:t>1.3.2</w:t>
            </w:r>
            <w:r>
              <w:rPr>
                <w:rStyle w:val="Sautdindex"/>
                <w:rFonts w:eastAsia="" w:cs="" w:ascii="Aptos" w:hAnsi="Aptos" w:asciiTheme="minorHAnsi" w:cstheme="minorBidi" w:eastAsiaTheme="minorEastAsia" w:hAnsiTheme="minorHAnsi"/>
                <w:kern w:val="2"/>
                <w:sz w:val="24"/>
                <w:szCs w:val="24"/>
                <w:lang w:eastAsia="fr-FR"/>
                <w14:ligatures w14:val="standardContextual"/>
              </w:rPr>
              <w:tab/>
            </w:r>
            <w:r>
              <w:rPr>
                <w:rStyle w:val="Sautdindex"/>
                <w:vanish w:val="false"/>
              </w:rPr>
              <w:t>Pièces particulières</w:t>
              <w:tab/>
            </w:r>
            <w:r>
              <w:rPr>
                <w:webHidden/>
              </w:rPr>
              <w:fldChar w:fldCharType="begin"/>
            </w:r>
            <w:r>
              <w:rPr>
                <w:webHidden/>
              </w:rPr>
              <w:instrText xml:space="preserve">PAGEREF _Toc236297191 \h</w:instrText>
            </w:r>
            <w:r>
              <w:rPr>
                <w:webHidden/>
              </w:rPr>
              <w:fldChar w:fldCharType="separate"/>
            </w:r>
            <w:r>
              <w:rPr>
                <w:rStyle w:val="Sautdindex"/>
                <w:vanish/>
              </w:rPr>
              <w:t>3</w:t>
            </w:r>
            <w:r>
              <w:rPr>
                <w:webHidden/>
              </w:rPr>
              <w:fldChar w:fldCharType="end"/>
            </w:r>
          </w:hyperlink>
        </w:p>
        <w:p>
          <w:pPr>
            <w:pStyle w:val="TOC1"/>
            <w:tabs>
              <w:tab w:val="left" w:pos="426" w:leader="none"/>
              <w:tab w:val="right" w:pos="8505" w:leader="none"/>
            </w:tabs>
            <w:rPr>
              <w:rFonts w:ascii="Aptos" w:hAnsi="Aptos" w:eastAsia="" w:cs="" w:asciiTheme="minorHAnsi" w:cstheme="minorBidi" w:eastAsiaTheme="minorEastAsia" w:hAnsiTheme="minorHAnsi"/>
              <w:b w:val="false"/>
              <w:caps w:val="false"/>
              <w:smallCaps w:val="false"/>
              <w:color w:val="auto"/>
              <w:kern w:val="2"/>
              <w:szCs w:val="24"/>
              <w:lang w:eastAsia="fr-FR"/>
              <w14:ligatures w14:val="standardContextual"/>
            </w:rPr>
          </w:pPr>
          <w:hyperlink w:anchor="_Toc236297192">
            <w:r>
              <w:rPr>
                <w:rStyle w:val="Sautdindex"/>
              </w:rPr>
              <w:t>2</w:t>
            </w:r>
            <w:r>
              <w:rPr>
                <w:rStyle w:val="Sautdindex"/>
                <w:rFonts w:eastAsia="" w:cs="" w:ascii="Aptos" w:hAnsi="Aptos" w:asciiTheme="minorHAnsi" w:cstheme="minorBidi" w:eastAsiaTheme="minorEastAsia" w:hAnsiTheme="minorHAnsi"/>
                <w:b w:val="false"/>
                <w:caps w:val="false"/>
                <w:smallCaps w:val="false"/>
                <w:color w:val="auto"/>
                <w:kern w:val="2"/>
                <w:szCs w:val="24"/>
                <w:lang w:eastAsia="fr-FR"/>
                <w14:ligatures w14:val="standardContextual"/>
              </w:rPr>
              <w:tab/>
            </w:r>
            <w:r>
              <w:rPr>
                <w:rStyle w:val="Sautdindex"/>
                <w:vanish w:val="false"/>
              </w:rPr>
              <w:t>DÉCLARATION D’ENGAGEMENT DU CANDIDAT</w:t>
              <w:tab/>
            </w:r>
            <w:r>
              <w:rPr>
                <w:webHidden/>
              </w:rPr>
              <w:fldChar w:fldCharType="begin"/>
            </w:r>
            <w:r>
              <w:rPr>
                <w:webHidden/>
              </w:rPr>
              <w:instrText xml:space="preserve">PAGEREF _Toc236297192 \h</w:instrText>
            </w:r>
            <w:r>
              <w:rPr>
                <w:webHidden/>
              </w:rPr>
              <w:fldChar w:fldCharType="separate"/>
            </w:r>
            <w:r>
              <w:rPr>
                <w:rStyle w:val="Sautdindex"/>
                <w:vanish/>
              </w:rPr>
              <w:t>4</w:t>
            </w:r>
            <w:r>
              <w:rPr>
                <w:webHidden/>
              </w:rPr>
              <w:fldChar w:fldCharType="end"/>
            </w:r>
          </w:hyperlink>
        </w:p>
        <w:p>
          <w:pPr>
            <w:pStyle w:val="TOC1"/>
            <w:tabs>
              <w:tab w:val="left" w:pos="426" w:leader="none"/>
              <w:tab w:val="right" w:pos="8505" w:leader="none"/>
            </w:tabs>
            <w:rPr>
              <w:rFonts w:ascii="Aptos" w:hAnsi="Aptos" w:eastAsia="" w:cs="" w:asciiTheme="minorHAnsi" w:cstheme="minorBidi" w:eastAsiaTheme="minorEastAsia" w:hAnsiTheme="minorHAnsi"/>
              <w:b w:val="false"/>
              <w:caps w:val="false"/>
              <w:smallCaps w:val="false"/>
              <w:color w:val="auto"/>
              <w:kern w:val="2"/>
              <w:szCs w:val="24"/>
              <w:lang w:eastAsia="fr-FR"/>
              <w14:ligatures w14:val="standardContextual"/>
            </w:rPr>
          </w:pPr>
          <w:hyperlink w:anchor="_Toc236297193">
            <w:r>
              <w:rPr>
                <w:rStyle w:val="Sautdindex"/>
              </w:rPr>
              <w:t>3</w:t>
            </w:r>
            <w:r>
              <w:rPr>
                <w:rStyle w:val="Sautdindex"/>
                <w:rFonts w:eastAsia="" w:cs="" w:ascii="Aptos" w:hAnsi="Aptos" w:asciiTheme="minorHAnsi" w:cstheme="minorBidi" w:eastAsiaTheme="minorEastAsia" w:hAnsiTheme="minorHAnsi"/>
                <w:b w:val="false"/>
                <w:caps w:val="false"/>
                <w:smallCaps w:val="false"/>
                <w:color w:val="auto"/>
                <w:kern w:val="2"/>
                <w:szCs w:val="24"/>
                <w:lang w:eastAsia="fr-FR"/>
                <w14:ligatures w14:val="standardContextual"/>
              </w:rPr>
              <w:tab/>
            </w:r>
            <w:r>
              <w:rPr>
                <w:rStyle w:val="Sautdindex"/>
                <w:vanish w:val="false"/>
              </w:rPr>
              <w:t>Présentation du projet</w:t>
              <w:tab/>
            </w:r>
            <w:r>
              <w:rPr>
                <w:webHidden/>
              </w:rPr>
              <w:fldChar w:fldCharType="begin"/>
            </w:r>
            <w:r>
              <w:rPr>
                <w:webHidden/>
              </w:rPr>
              <w:instrText xml:space="preserve">PAGEREF _Toc236297193 \h</w:instrText>
            </w:r>
            <w:r>
              <w:rPr>
                <w:webHidden/>
              </w:rPr>
              <w:fldChar w:fldCharType="separate"/>
            </w:r>
            <w:r>
              <w:rPr>
                <w:rStyle w:val="Sautdindex"/>
                <w:vanish/>
              </w:rPr>
              <w:t>5</w:t>
            </w:r>
            <w:r>
              <w:rPr>
                <w:webHidden/>
              </w:rPr>
              <w:fldChar w:fldCharType="end"/>
            </w:r>
          </w:hyperlink>
        </w:p>
        <w:p>
          <w:pPr>
            <w:pStyle w:val="TOC1"/>
            <w:tabs>
              <w:tab w:val="left" w:pos="426" w:leader="none"/>
              <w:tab w:val="right" w:pos="8505" w:leader="none"/>
            </w:tabs>
            <w:rPr>
              <w:rFonts w:ascii="Aptos" w:hAnsi="Aptos" w:eastAsia="" w:cs="" w:asciiTheme="minorHAnsi" w:cstheme="minorBidi" w:eastAsiaTheme="minorEastAsia" w:hAnsiTheme="minorHAnsi"/>
              <w:b w:val="false"/>
              <w:caps w:val="false"/>
              <w:smallCaps w:val="false"/>
              <w:color w:val="auto"/>
              <w:kern w:val="2"/>
              <w:szCs w:val="24"/>
              <w:lang w:eastAsia="fr-FR"/>
              <w14:ligatures w14:val="standardContextual"/>
            </w:rPr>
          </w:pPr>
          <w:hyperlink w:anchor="_Toc236297194">
            <w:r>
              <w:rPr>
                <w:rStyle w:val="Sautdindex"/>
              </w:rPr>
              <w:t>4</w:t>
            </w:r>
            <w:r>
              <w:rPr>
                <w:rStyle w:val="Sautdindex"/>
                <w:rFonts w:eastAsia="" w:cs="" w:ascii="Aptos" w:hAnsi="Aptos" w:asciiTheme="minorHAnsi" w:cstheme="minorBidi" w:eastAsiaTheme="minorEastAsia" w:hAnsiTheme="minorHAnsi"/>
                <w:b w:val="false"/>
                <w:caps w:val="false"/>
                <w:smallCaps w:val="false"/>
                <w:color w:val="auto"/>
                <w:kern w:val="2"/>
                <w:szCs w:val="24"/>
                <w:lang w:eastAsia="fr-FR"/>
                <w14:ligatures w14:val="standardContextual"/>
              </w:rPr>
              <w:tab/>
            </w:r>
            <w:r>
              <w:rPr>
                <w:rStyle w:val="Sautdindex"/>
                <w:vanish w:val="false"/>
              </w:rPr>
              <w:t>Organisation</w:t>
              <w:tab/>
            </w:r>
            <w:r>
              <w:rPr>
                <w:webHidden/>
              </w:rPr>
              <w:fldChar w:fldCharType="begin"/>
            </w:r>
            <w:r>
              <w:rPr>
                <w:webHidden/>
              </w:rPr>
              <w:instrText xml:space="preserve">PAGEREF _Toc236297194 \h</w:instrText>
            </w:r>
            <w:r>
              <w:rPr>
                <w:webHidden/>
              </w:rPr>
              <w:fldChar w:fldCharType="separate"/>
            </w:r>
            <w:r>
              <w:rPr>
                <w:rStyle w:val="Sautdindex"/>
                <w:vanish/>
              </w:rPr>
              <w:t>6</w:t>
            </w:r>
            <w:r>
              <w:rPr>
                <w:webHidden/>
              </w:rPr>
              <w:fldChar w:fldCharType="end"/>
            </w:r>
          </w:hyperlink>
        </w:p>
        <w:p>
          <w:pPr>
            <w:pStyle w:val="TOC2"/>
            <w:tabs>
              <w:tab w:val="left" w:pos="1100" w:leader="none"/>
              <w:tab w:val="right" w:pos="8505" w:leader="none"/>
            </w:tabs>
            <w:rPr>
              <w:rFonts w:ascii="Aptos" w:hAnsi="Aptos" w:eastAsia="" w:cs="" w:asciiTheme="minorHAnsi" w:cstheme="minorBidi" w:eastAsiaTheme="minorEastAsia" w:hAnsiTheme="minorHAnsi"/>
              <w:color w:val="auto"/>
              <w:kern w:val="2"/>
              <w:sz w:val="24"/>
              <w:szCs w:val="24"/>
              <w:lang w:eastAsia="fr-FR"/>
              <w14:ligatures w14:val="standardContextual"/>
            </w:rPr>
          </w:pPr>
          <w:hyperlink w:anchor="_Toc236297195">
            <w:r>
              <w:rPr>
                <w:rStyle w:val="Sautdindex"/>
              </w:rPr>
              <w:t>4.1</w:t>
            </w:r>
            <w:r>
              <w:rPr>
                <w:rStyle w:val="Sautdindex"/>
                <w:rFonts w:eastAsia="" w:cs="" w:ascii="Aptos" w:hAnsi="Aptos" w:asciiTheme="minorHAnsi" w:cstheme="minorBidi" w:eastAsiaTheme="minorEastAsia" w:hAnsiTheme="minorHAnsi"/>
                <w:color w:val="auto"/>
                <w:kern w:val="2"/>
                <w:sz w:val="24"/>
                <w:szCs w:val="24"/>
                <w:lang w:eastAsia="fr-FR"/>
                <w14:ligatures w14:val="standardContextual"/>
              </w:rPr>
              <w:tab/>
            </w:r>
            <w:r>
              <w:rPr>
                <w:rStyle w:val="Sautdindex"/>
                <w:vanish w:val="false"/>
              </w:rPr>
              <w:t>Organisation générale</w:t>
              <w:tab/>
            </w:r>
            <w:r>
              <w:rPr>
                <w:webHidden/>
              </w:rPr>
              <w:fldChar w:fldCharType="begin"/>
            </w:r>
            <w:r>
              <w:rPr>
                <w:webHidden/>
              </w:rPr>
              <w:instrText xml:space="preserve">PAGEREF _Toc236297195 \h</w:instrText>
            </w:r>
            <w:r>
              <w:rPr>
                <w:webHidden/>
              </w:rPr>
              <w:fldChar w:fldCharType="separate"/>
            </w:r>
            <w:r>
              <w:rPr>
                <w:rStyle w:val="Sautdindex"/>
                <w:vanish/>
              </w:rPr>
              <w:t>6</w:t>
            </w:r>
            <w:r>
              <w:rPr>
                <w:webHidden/>
              </w:rPr>
              <w:fldChar w:fldCharType="end"/>
            </w:r>
          </w:hyperlink>
        </w:p>
        <w:p>
          <w:pPr>
            <w:pStyle w:val="TOC2"/>
            <w:tabs>
              <w:tab w:val="left" w:pos="1100" w:leader="none"/>
              <w:tab w:val="right" w:pos="8505" w:leader="none"/>
            </w:tabs>
            <w:rPr>
              <w:rFonts w:ascii="Aptos" w:hAnsi="Aptos" w:eastAsia="" w:cs="" w:asciiTheme="minorHAnsi" w:cstheme="minorBidi" w:eastAsiaTheme="minorEastAsia" w:hAnsiTheme="minorHAnsi"/>
              <w:color w:val="auto"/>
              <w:kern w:val="2"/>
              <w:sz w:val="24"/>
              <w:szCs w:val="24"/>
              <w:lang w:eastAsia="fr-FR"/>
              <w14:ligatures w14:val="standardContextual"/>
            </w:rPr>
          </w:pPr>
          <w:hyperlink w:anchor="_Toc236297196">
            <w:r>
              <w:rPr>
                <w:rStyle w:val="Sautdindex"/>
              </w:rPr>
              <w:t>4.2</w:t>
            </w:r>
            <w:r>
              <w:rPr>
                <w:rStyle w:val="Sautdindex"/>
                <w:rFonts w:eastAsia="" w:cs="" w:ascii="Aptos" w:hAnsi="Aptos" w:asciiTheme="minorHAnsi" w:cstheme="minorBidi" w:eastAsiaTheme="minorEastAsia" w:hAnsiTheme="minorHAnsi"/>
                <w:color w:val="auto"/>
                <w:kern w:val="2"/>
                <w:sz w:val="24"/>
                <w:szCs w:val="24"/>
                <w:lang w:eastAsia="fr-FR"/>
                <w14:ligatures w14:val="standardContextual"/>
              </w:rPr>
              <w:tab/>
            </w:r>
            <w:r>
              <w:rPr>
                <w:rStyle w:val="Sautdindex"/>
                <w:vanish w:val="false"/>
              </w:rPr>
              <w:t>Présentation du Titulaire</w:t>
              <w:tab/>
            </w:r>
            <w:r>
              <w:rPr>
                <w:webHidden/>
              </w:rPr>
              <w:fldChar w:fldCharType="begin"/>
            </w:r>
            <w:r>
              <w:rPr>
                <w:webHidden/>
              </w:rPr>
              <w:instrText xml:space="preserve">PAGEREF _Toc236297196 \h</w:instrText>
            </w:r>
            <w:r>
              <w:rPr>
                <w:webHidden/>
              </w:rPr>
              <w:fldChar w:fldCharType="separate"/>
            </w:r>
            <w:r>
              <w:rPr>
                <w:rStyle w:val="Sautdindex"/>
                <w:vanish/>
              </w:rPr>
              <w:t>7</w:t>
            </w:r>
            <w:r>
              <w:rPr>
                <w:webHidden/>
              </w:rPr>
              <w:fldChar w:fldCharType="end"/>
            </w:r>
          </w:hyperlink>
        </w:p>
        <w:p>
          <w:pPr>
            <w:pStyle w:val="TOC2"/>
            <w:tabs>
              <w:tab w:val="left" w:pos="1100" w:leader="none"/>
              <w:tab w:val="right" w:pos="8505" w:leader="none"/>
            </w:tabs>
            <w:rPr>
              <w:rFonts w:ascii="Aptos" w:hAnsi="Aptos" w:eastAsia="" w:cs="" w:asciiTheme="minorHAnsi" w:cstheme="minorBidi" w:eastAsiaTheme="minorEastAsia" w:hAnsiTheme="minorHAnsi"/>
              <w:color w:val="auto"/>
              <w:kern w:val="2"/>
              <w:sz w:val="24"/>
              <w:szCs w:val="24"/>
              <w:lang w:eastAsia="fr-FR"/>
              <w14:ligatures w14:val="standardContextual"/>
            </w:rPr>
          </w:pPr>
          <w:hyperlink w:anchor="_Toc236297197">
            <w:r>
              <w:rPr>
                <w:rStyle w:val="Sautdindex"/>
              </w:rPr>
              <w:t>4.3</w:t>
            </w:r>
            <w:r>
              <w:rPr>
                <w:rStyle w:val="Sautdindex"/>
                <w:rFonts w:eastAsia="" w:cs="" w:ascii="Aptos" w:hAnsi="Aptos" w:asciiTheme="minorHAnsi" w:cstheme="minorBidi" w:eastAsiaTheme="minorEastAsia" w:hAnsiTheme="minorHAnsi"/>
                <w:color w:val="auto"/>
                <w:kern w:val="2"/>
                <w:sz w:val="24"/>
                <w:szCs w:val="24"/>
                <w:lang w:eastAsia="fr-FR"/>
                <w14:ligatures w14:val="standardContextual"/>
              </w:rPr>
              <w:tab/>
            </w:r>
            <w:r>
              <w:rPr>
                <w:rStyle w:val="Sautdindex"/>
                <w:vanish w:val="false"/>
              </w:rPr>
              <w:t>Désignation du directeur de travaux</w:t>
              <w:tab/>
            </w:r>
            <w:r>
              <w:rPr>
                <w:webHidden/>
              </w:rPr>
              <w:fldChar w:fldCharType="begin"/>
            </w:r>
            <w:r>
              <w:rPr>
                <w:webHidden/>
              </w:rPr>
              <w:instrText xml:space="preserve">PAGEREF _Toc236297197 \h</w:instrText>
            </w:r>
            <w:r>
              <w:rPr>
                <w:webHidden/>
              </w:rPr>
              <w:fldChar w:fldCharType="separate"/>
            </w:r>
            <w:r>
              <w:rPr>
                <w:rStyle w:val="Sautdindex"/>
                <w:vanish/>
              </w:rPr>
              <w:t>7</w:t>
            </w:r>
            <w:r>
              <w:rPr>
                <w:webHidden/>
              </w:rPr>
              <w:fldChar w:fldCharType="end"/>
            </w:r>
          </w:hyperlink>
        </w:p>
        <w:p>
          <w:pPr>
            <w:pStyle w:val="TOC2"/>
            <w:tabs>
              <w:tab w:val="left" w:pos="1100" w:leader="none"/>
              <w:tab w:val="right" w:pos="8505" w:leader="none"/>
            </w:tabs>
            <w:rPr>
              <w:rFonts w:ascii="Aptos" w:hAnsi="Aptos" w:eastAsia="" w:cs="" w:asciiTheme="minorHAnsi" w:cstheme="minorBidi" w:eastAsiaTheme="minorEastAsia" w:hAnsiTheme="minorHAnsi"/>
              <w:color w:val="auto"/>
              <w:kern w:val="2"/>
              <w:sz w:val="24"/>
              <w:szCs w:val="24"/>
              <w:lang w:eastAsia="fr-FR"/>
              <w14:ligatures w14:val="standardContextual"/>
            </w:rPr>
          </w:pPr>
          <w:hyperlink w:anchor="_Toc236297198">
            <w:r>
              <w:rPr>
                <w:rStyle w:val="Sautdindex"/>
              </w:rPr>
              <w:t>4.4</w:t>
            </w:r>
            <w:r>
              <w:rPr>
                <w:rStyle w:val="Sautdindex"/>
                <w:rFonts w:eastAsia="" w:cs="" w:ascii="Aptos" w:hAnsi="Aptos" w:asciiTheme="minorHAnsi" w:cstheme="minorBidi" w:eastAsiaTheme="minorEastAsia" w:hAnsiTheme="minorHAnsi"/>
                <w:color w:val="auto"/>
                <w:kern w:val="2"/>
                <w:sz w:val="24"/>
                <w:szCs w:val="24"/>
                <w:lang w:eastAsia="fr-FR"/>
                <w14:ligatures w14:val="standardContextual"/>
              </w:rPr>
              <w:tab/>
            </w:r>
            <w:r>
              <w:rPr>
                <w:rStyle w:val="Sautdindex"/>
                <w:vanish w:val="false"/>
              </w:rPr>
              <w:t>Organigramme détaillé</w:t>
              <w:tab/>
            </w:r>
            <w:r>
              <w:rPr>
                <w:webHidden/>
              </w:rPr>
              <w:fldChar w:fldCharType="begin"/>
            </w:r>
            <w:r>
              <w:rPr>
                <w:webHidden/>
              </w:rPr>
              <w:instrText xml:space="preserve">PAGEREF _Toc236297198 \h</w:instrText>
            </w:r>
            <w:r>
              <w:rPr>
                <w:webHidden/>
              </w:rPr>
              <w:fldChar w:fldCharType="separate"/>
            </w:r>
            <w:r>
              <w:rPr>
                <w:rStyle w:val="Sautdindex"/>
                <w:vanish/>
              </w:rPr>
              <w:t>7</w:t>
            </w:r>
            <w:r>
              <w:rPr>
                <w:webHidden/>
              </w:rPr>
              <w:fldChar w:fldCharType="end"/>
            </w:r>
          </w:hyperlink>
        </w:p>
        <w:p>
          <w:pPr>
            <w:pStyle w:val="TOC1"/>
            <w:tabs>
              <w:tab w:val="left" w:pos="426" w:leader="none"/>
              <w:tab w:val="right" w:pos="8505" w:leader="none"/>
            </w:tabs>
            <w:rPr>
              <w:rFonts w:ascii="Aptos" w:hAnsi="Aptos" w:eastAsia="" w:cs="" w:asciiTheme="minorHAnsi" w:cstheme="minorBidi" w:eastAsiaTheme="minorEastAsia" w:hAnsiTheme="minorHAnsi"/>
              <w:b w:val="false"/>
              <w:caps w:val="false"/>
              <w:smallCaps w:val="false"/>
              <w:color w:val="auto"/>
              <w:kern w:val="2"/>
              <w:szCs w:val="24"/>
              <w:lang w:eastAsia="fr-FR"/>
              <w14:ligatures w14:val="standardContextual"/>
            </w:rPr>
          </w:pPr>
          <w:hyperlink w:anchor="_Toc236297199">
            <w:r>
              <w:rPr>
                <w:rStyle w:val="Sautdindex"/>
              </w:rPr>
              <w:t>5</w:t>
            </w:r>
            <w:r>
              <w:rPr>
                <w:rStyle w:val="Sautdindex"/>
                <w:rFonts w:eastAsia="" w:cs="" w:ascii="Aptos" w:hAnsi="Aptos" w:asciiTheme="minorHAnsi" w:cstheme="minorBidi" w:eastAsiaTheme="minorEastAsia" w:hAnsiTheme="minorHAnsi"/>
                <w:b w:val="false"/>
                <w:caps w:val="false"/>
                <w:smallCaps w:val="false"/>
                <w:color w:val="auto"/>
                <w:kern w:val="2"/>
                <w:szCs w:val="24"/>
                <w:lang w:eastAsia="fr-FR"/>
                <w14:ligatures w14:val="standardContextual"/>
              </w:rPr>
              <w:tab/>
            </w:r>
            <w:r>
              <w:rPr>
                <w:rStyle w:val="Sautdindex"/>
                <w:vanish w:val="false"/>
              </w:rPr>
              <w:t>Sous-traitance</w:t>
              <w:tab/>
            </w:r>
            <w:r>
              <w:rPr>
                <w:webHidden/>
              </w:rPr>
              <w:fldChar w:fldCharType="begin"/>
            </w:r>
            <w:r>
              <w:rPr>
                <w:webHidden/>
              </w:rPr>
              <w:instrText xml:space="preserve">PAGEREF _Toc236297199 \h</w:instrText>
            </w:r>
            <w:r>
              <w:rPr>
                <w:webHidden/>
              </w:rPr>
              <w:fldChar w:fldCharType="separate"/>
            </w:r>
            <w:r>
              <w:rPr>
                <w:rStyle w:val="Sautdindex"/>
                <w:vanish/>
              </w:rPr>
              <w:t>8</w:t>
            </w:r>
            <w:r>
              <w:rPr>
                <w:webHidden/>
              </w:rPr>
              <w:fldChar w:fldCharType="end"/>
            </w:r>
          </w:hyperlink>
        </w:p>
        <w:p>
          <w:pPr>
            <w:pStyle w:val="TOC1"/>
            <w:tabs>
              <w:tab w:val="left" w:pos="426" w:leader="none"/>
              <w:tab w:val="right" w:pos="8505" w:leader="none"/>
            </w:tabs>
            <w:rPr>
              <w:rFonts w:ascii="Aptos" w:hAnsi="Aptos" w:eastAsia="" w:cs="" w:asciiTheme="minorHAnsi" w:cstheme="minorBidi" w:eastAsiaTheme="minorEastAsia" w:hAnsiTheme="minorHAnsi"/>
              <w:b w:val="false"/>
              <w:caps w:val="false"/>
              <w:smallCaps w:val="false"/>
              <w:color w:val="auto"/>
              <w:kern w:val="2"/>
              <w:szCs w:val="24"/>
              <w:lang w:eastAsia="fr-FR"/>
              <w14:ligatures w14:val="standardContextual"/>
            </w:rPr>
          </w:pPr>
          <w:hyperlink w:anchor="_Toc236297200">
            <w:r>
              <w:rPr>
                <w:rStyle w:val="Sautdindex"/>
              </w:rPr>
              <w:t>6</w:t>
            </w:r>
            <w:r>
              <w:rPr>
                <w:rStyle w:val="Sautdindex"/>
                <w:rFonts w:eastAsia="" w:cs="" w:ascii="Aptos" w:hAnsi="Aptos" w:asciiTheme="minorHAnsi" w:cstheme="minorBidi" w:eastAsiaTheme="minorEastAsia" w:hAnsiTheme="minorHAnsi"/>
                <w:b w:val="false"/>
                <w:caps w:val="false"/>
                <w:smallCaps w:val="false"/>
                <w:color w:val="auto"/>
                <w:kern w:val="2"/>
                <w:szCs w:val="24"/>
                <w:lang w:eastAsia="fr-FR"/>
                <w14:ligatures w14:val="standardContextual"/>
              </w:rPr>
              <w:tab/>
            </w:r>
            <w:r>
              <w:rPr>
                <w:rStyle w:val="Sautdindex"/>
                <w:vanish w:val="false"/>
              </w:rPr>
              <w:t>Provenance des matériaux - agréments</w:t>
              <w:tab/>
            </w:r>
            <w:r>
              <w:rPr>
                <w:webHidden/>
              </w:rPr>
              <w:fldChar w:fldCharType="begin"/>
            </w:r>
            <w:r>
              <w:rPr>
                <w:webHidden/>
              </w:rPr>
              <w:instrText xml:space="preserve">PAGEREF _Toc236297200 \h</w:instrText>
            </w:r>
            <w:r>
              <w:rPr>
                <w:webHidden/>
              </w:rPr>
              <w:fldChar w:fldCharType="separate"/>
            </w:r>
            <w:r>
              <w:rPr>
                <w:rStyle w:val="Sautdindex"/>
                <w:vanish/>
              </w:rPr>
              <w:t>9</w:t>
            </w:r>
            <w:r>
              <w:rPr>
                <w:webHidden/>
              </w:rPr>
              <w:fldChar w:fldCharType="end"/>
            </w:r>
          </w:hyperlink>
        </w:p>
        <w:p>
          <w:pPr>
            <w:pStyle w:val="TOC1"/>
            <w:tabs>
              <w:tab w:val="left" w:pos="426" w:leader="none"/>
              <w:tab w:val="right" w:pos="8505" w:leader="none"/>
            </w:tabs>
            <w:rPr>
              <w:rFonts w:ascii="Aptos" w:hAnsi="Aptos" w:eastAsia="" w:cs="" w:asciiTheme="minorHAnsi" w:cstheme="minorBidi" w:eastAsiaTheme="minorEastAsia" w:hAnsiTheme="minorHAnsi"/>
              <w:b w:val="false"/>
              <w:caps w:val="false"/>
              <w:smallCaps w:val="false"/>
              <w:color w:val="auto"/>
              <w:kern w:val="2"/>
              <w:szCs w:val="24"/>
              <w:lang w:eastAsia="fr-FR"/>
              <w14:ligatures w14:val="standardContextual"/>
            </w:rPr>
          </w:pPr>
          <w:hyperlink w:anchor="_Toc236297201">
            <w:r>
              <w:rPr>
                <w:rStyle w:val="Sautdindex"/>
              </w:rPr>
              <w:t>7</w:t>
            </w:r>
            <w:r>
              <w:rPr>
                <w:rStyle w:val="Sautdindex"/>
                <w:rFonts w:eastAsia="" w:cs="" w:ascii="Aptos" w:hAnsi="Aptos" w:asciiTheme="minorHAnsi" w:cstheme="minorBidi" w:eastAsiaTheme="minorEastAsia" w:hAnsiTheme="minorHAnsi"/>
                <w:b w:val="false"/>
                <w:caps w:val="false"/>
                <w:smallCaps w:val="false"/>
                <w:color w:val="auto"/>
                <w:kern w:val="2"/>
                <w:szCs w:val="24"/>
                <w:lang w:eastAsia="fr-FR"/>
                <w14:ligatures w14:val="standardContextual"/>
              </w:rPr>
              <w:tab/>
            </w:r>
            <w:r>
              <w:rPr>
                <w:rStyle w:val="Sautdindex"/>
                <w:vanish w:val="false"/>
              </w:rPr>
              <w:t>Organisation de la qualité</w:t>
              <w:tab/>
            </w:r>
            <w:r>
              <w:rPr>
                <w:webHidden/>
              </w:rPr>
              <w:fldChar w:fldCharType="begin"/>
            </w:r>
            <w:r>
              <w:rPr>
                <w:webHidden/>
              </w:rPr>
              <w:instrText xml:space="preserve">PAGEREF _Toc236297201 \h</w:instrText>
            </w:r>
            <w:r>
              <w:rPr>
                <w:webHidden/>
              </w:rPr>
              <w:fldChar w:fldCharType="separate"/>
            </w:r>
            <w:r>
              <w:rPr>
                <w:rStyle w:val="Sautdindex"/>
                <w:vanish/>
              </w:rPr>
              <w:t>10</w:t>
            </w:r>
            <w:r>
              <w:rPr>
                <w:webHidden/>
              </w:rPr>
              <w:fldChar w:fldCharType="end"/>
            </w:r>
          </w:hyperlink>
        </w:p>
        <w:p>
          <w:pPr>
            <w:pStyle w:val="TOC2"/>
            <w:tabs>
              <w:tab w:val="left" w:pos="1100" w:leader="none"/>
              <w:tab w:val="right" w:pos="8505" w:leader="none"/>
            </w:tabs>
            <w:rPr>
              <w:rFonts w:ascii="Aptos" w:hAnsi="Aptos" w:eastAsia="" w:cs="" w:asciiTheme="minorHAnsi" w:cstheme="minorBidi" w:eastAsiaTheme="minorEastAsia" w:hAnsiTheme="minorHAnsi"/>
              <w:color w:val="auto"/>
              <w:kern w:val="2"/>
              <w:sz w:val="24"/>
              <w:szCs w:val="24"/>
              <w:lang w:eastAsia="fr-FR"/>
              <w14:ligatures w14:val="standardContextual"/>
            </w:rPr>
          </w:pPr>
          <w:hyperlink w:anchor="_Toc236297202">
            <w:r>
              <w:rPr>
                <w:rStyle w:val="Sautdindex"/>
              </w:rPr>
              <w:t>7.1</w:t>
            </w:r>
            <w:r>
              <w:rPr>
                <w:rStyle w:val="Sautdindex"/>
                <w:rFonts w:eastAsia="" w:cs="" w:ascii="Aptos" w:hAnsi="Aptos" w:asciiTheme="minorHAnsi" w:cstheme="minorBidi" w:eastAsiaTheme="minorEastAsia" w:hAnsiTheme="minorHAnsi"/>
                <w:color w:val="auto"/>
                <w:kern w:val="2"/>
                <w:sz w:val="24"/>
                <w:szCs w:val="24"/>
                <w:lang w:eastAsia="fr-FR"/>
                <w14:ligatures w14:val="standardContextual"/>
              </w:rPr>
              <w:tab/>
            </w:r>
            <w:r>
              <w:rPr>
                <w:rStyle w:val="Sautdindex"/>
                <w:vanish w:val="false"/>
              </w:rPr>
              <w:t>Désignation de la personne responsable de la qualité</w:t>
              <w:tab/>
            </w:r>
            <w:r>
              <w:rPr>
                <w:webHidden/>
              </w:rPr>
              <w:fldChar w:fldCharType="begin"/>
            </w:r>
            <w:r>
              <w:rPr>
                <w:webHidden/>
              </w:rPr>
              <w:instrText xml:space="preserve">PAGEREF _Toc236297202 \h</w:instrText>
            </w:r>
            <w:r>
              <w:rPr>
                <w:webHidden/>
              </w:rPr>
              <w:fldChar w:fldCharType="separate"/>
            </w:r>
            <w:r>
              <w:rPr>
                <w:rStyle w:val="Sautdindex"/>
                <w:vanish/>
              </w:rPr>
              <w:t>10</w:t>
            </w:r>
            <w:r>
              <w:rPr>
                <w:webHidden/>
              </w:rPr>
              <w:fldChar w:fldCharType="end"/>
            </w:r>
          </w:hyperlink>
        </w:p>
        <w:p>
          <w:pPr>
            <w:pStyle w:val="TOC2"/>
            <w:tabs>
              <w:tab w:val="left" w:pos="1100" w:leader="none"/>
              <w:tab w:val="right" w:pos="8505" w:leader="none"/>
            </w:tabs>
            <w:rPr>
              <w:rFonts w:ascii="Aptos" w:hAnsi="Aptos" w:eastAsia="" w:cs="" w:asciiTheme="minorHAnsi" w:cstheme="minorBidi" w:eastAsiaTheme="minorEastAsia" w:hAnsiTheme="minorHAnsi"/>
              <w:color w:val="auto"/>
              <w:kern w:val="2"/>
              <w:sz w:val="24"/>
              <w:szCs w:val="24"/>
              <w:lang w:eastAsia="fr-FR"/>
              <w14:ligatures w14:val="standardContextual"/>
            </w:rPr>
          </w:pPr>
          <w:hyperlink w:anchor="_Toc236297203">
            <w:r>
              <w:rPr>
                <w:rStyle w:val="Sautdindex"/>
              </w:rPr>
              <w:t>7.2</w:t>
            </w:r>
            <w:r>
              <w:rPr>
                <w:rStyle w:val="Sautdindex"/>
                <w:rFonts w:eastAsia="" w:cs="" w:ascii="Aptos" w:hAnsi="Aptos" w:asciiTheme="minorHAnsi" w:cstheme="minorBidi" w:eastAsiaTheme="minorEastAsia" w:hAnsiTheme="minorHAnsi"/>
                <w:color w:val="auto"/>
                <w:kern w:val="2"/>
                <w:sz w:val="24"/>
                <w:szCs w:val="24"/>
                <w:lang w:eastAsia="fr-FR"/>
                <w14:ligatures w14:val="standardContextual"/>
              </w:rPr>
              <w:tab/>
            </w:r>
            <w:r>
              <w:rPr>
                <w:rStyle w:val="Sautdindex"/>
                <w:vanish w:val="false"/>
              </w:rPr>
              <w:t>Exercice des contrôles</w:t>
              <w:tab/>
            </w:r>
            <w:r>
              <w:rPr>
                <w:webHidden/>
              </w:rPr>
              <w:fldChar w:fldCharType="begin"/>
            </w:r>
            <w:r>
              <w:rPr>
                <w:webHidden/>
              </w:rPr>
              <w:instrText xml:space="preserve">PAGEREF _Toc236297203 \h</w:instrText>
            </w:r>
            <w:r>
              <w:rPr>
                <w:webHidden/>
              </w:rPr>
              <w:fldChar w:fldCharType="separate"/>
            </w:r>
            <w:r>
              <w:rPr>
                <w:rStyle w:val="Sautdindex"/>
                <w:vanish/>
              </w:rPr>
              <w:t>10</w:t>
            </w:r>
            <w:r>
              <w:rPr>
                <w:webHidden/>
              </w:rPr>
              <w:fldChar w:fldCharType="end"/>
            </w:r>
          </w:hyperlink>
        </w:p>
        <w:p>
          <w:pPr>
            <w:pStyle w:val="TOC3"/>
            <w:tabs>
              <w:tab w:val="left" w:pos="1320" w:leader="none"/>
              <w:tab w:val="right" w:pos="8505" w:leader="none"/>
            </w:tabs>
            <w:rPr>
              <w:rFonts w:ascii="Aptos" w:hAnsi="Aptos" w:eastAsia="" w:cs="" w:asciiTheme="minorHAnsi" w:cstheme="minorBidi" w:eastAsiaTheme="minorEastAsia" w:hAnsiTheme="minorHAnsi"/>
              <w:kern w:val="2"/>
              <w:sz w:val="24"/>
              <w:szCs w:val="24"/>
              <w:lang w:eastAsia="fr-FR"/>
              <w14:ligatures w14:val="standardContextual"/>
            </w:rPr>
          </w:pPr>
          <w:hyperlink w:anchor="_Toc236297204">
            <w:r>
              <w:rPr>
                <w:rStyle w:val="Sautdindex"/>
              </w:rPr>
              <w:t>7.2.1</w:t>
            </w:r>
            <w:r>
              <w:rPr>
                <w:rStyle w:val="Sautdindex"/>
                <w:rFonts w:eastAsia="" w:cs="" w:ascii="Aptos" w:hAnsi="Aptos" w:asciiTheme="minorHAnsi" w:cstheme="minorBidi" w:eastAsiaTheme="minorEastAsia" w:hAnsiTheme="minorHAnsi"/>
                <w:kern w:val="2"/>
                <w:sz w:val="24"/>
                <w:szCs w:val="24"/>
                <w:lang w:eastAsia="fr-FR"/>
                <w14:ligatures w14:val="standardContextual"/>
              </w:rPr>
              <w:tab/>
            </w:r>
            <w:r>
              <w:rPr>
                <w:rStyle w:val="Sautdindex"/>
                <w:vanish w:val="false"/>
              </w:rPr>
              <w:t>Contrôle interne</w:t>
              <w:tab/>
            </w:r>
            <w:r>
              <w:rPr>
                <w:webHidden/>
              </w:rPr>
              <w:fldChar w:fldCharType="begin"/>
            </w:r>
            <w:r>
              <w:rPr>
                <w:webHidden/>
              </w:rPr>
              <w:instrText xml:space="preserve">PAGEREF _Toc236297204 \h</w:instrText>
            </w:r>
            <w:r>
              <w:rPr>
                <w:webHidden/>
              </w:rPr>
              <w:fldChar w:fldCharType="separate"/>
            </w:r>
            <w:r>
              <w:rPr>
                <w:rStyle w:val="Sautdindex"/>
                <w:vanish/>
              </w:rPr>
              <w:t>10</w:t>
            </w:r>
            <w:r>
              <w:rPr>
                <w:webHidden/>
              </w:rPr>
              <w:fldChar w:fldCharType="end"/>
            </w:r>
          </w:hyperlink>
        </w:p>
        <w:p>
          <w:pPr>
            <w:pStyle w:val="TOC3"/>
            <w:tabs>
              <w:tab w:val="left" w:pos="1320" w:leader="none"/>
              <w:tab w:val="right" w:pos="8505" w:leader="none"/>
            </w:tabs>
            <w:rPr>
              <w:rFonts w:ascii="Aptos" w:hAnsi="Aptos" w:eastAsia="" w:cs="" w:asciiTheme="minorHAnsi" w:cstheme="minorBidi" w:eastAsiaTheme="minorEastAsia" w:hAnsiTheme="minorHAnsi"/>
              <w:kern w:val="2"/>
              <w:sz w:val="24"/>
              <w:szCs w:val="24"/>
              <w:lang w:eastAsia="fr-FR"/>
              <w14:ligatures w14:val="standardContextual"/>
            </w:rPr>
          </w:pPr>
          <w:hyperlink w:anchor="_Toc236297205">
            <w:r>
              <w:rPr>
                <w:rStyle w:val="Sautdindex"/>
              </w:rPr>
              <w:t>7.2.2</w:t>
            </w:r>
            <w:r>
              <w:rPr>
                <w:rStyle w:val="Sautdindex"/>
                <w:rFonts w:eastAsia="" w:cs="" w:ascii="Aptos" w:hAnsi="Aptos" w:asciiTheme="minorHAnsi" w:cstheme="minorBidi" w:eastAsiaTheme="minorEastAsia" w:hAnsiTheme="minorHAnsi"/>
                <w:kern w:val="2"/>
                <w:sz w:val="24"/>
                <w:szCs w:val="24"/>
                <w:lang w:eastAsia="fr-FR"/>
                <w14:ligatures w14:val="standardContextual"/>
              </w:rPr>
              <w:tab/>
            </w:r>
            <w:r>
              <w:rPr>
                <w:rStyle w:val="Sautdindex"/>
                <w:vanish w:val="false"/>
              </w:rPr>
              <w:t>Contrôle externe</w:t>
              <w:tab/>
            </w:r>
            <w:r>
              <w:rPr>
                <w:webHidden/>
              </w:rPr>
              <w:fldChar w:fldCharType="begin"/>
            </w:r>
            <w:r>
              <w:rPr>
                <w:webHidden/>
              </w:rPr>
              <w:instrText xml:space="preserve">PAGEREF _Toc236297205 \h</w:instrText>
            </w:r>
            <w:r>
              <w:rPr>
                <w:webHidden/>
              </w:rPr>
              <w:fldChar w:fldCharType="separate"/>
            </w:r>
            <w:r>
              <w:rPr>
                <w:rStyle w:val="Sautdindex"/>
                <w:vanish/>
              </w:rPr>
              <w:t>10</w:t>
            </w:r>
            <w:r>
              <w:rPr>
                <w:webHidden/>
              </w:rPr>
              <w:fldChar w:fldCharType="end"/>
            </w:r>
          </w:hyperlink>
        </w:p>
        <w:p>
          <w:pPr>
            <w:pStyle w:val="TOC3"/>
            <w:tabs>
              <w:tab w:val="left" w:pos="1320" w:leader="none"/>
              <w:tab w:val="right" w:pos="8505" w:leader="none"/>
            </w:tabs>
            <w:rPr>
              <w:rFonts w:ascii="Aptos" w:hAnsi="Aptos" w:eastAsia="" w:cs="" w:asciiTheme="minorHAnsi" w:cstheme="minorBidi" w:eastAsiaTheme="minorEastAsia" w:hAnsiTheme="minorHAnsi"/>
              <w:kern w:val="2"/>
              <w:sz w:val="24"/>
              <w:szCs w:val="24"/>
              <w:lang w:eastAsia="fr-FR"/>
              <w14:ligatures w14:val="standardContextual"/>
            </w:rPr>
          </w:pPr>
          <w:hyperlink w:anchor="_Toc236297206">
            <w:r>
              <w:rPr>
                <w:rStyle w:val="Sautdindex"/>
              </w:rPr>
              <w:t>7.2.3</w:t>
            </w:r>
            <w:r>
              <w:rPr>
                <w:rStyle w:val="Sautdindex"/>
                <w:rFonts w:eastAsia="" w:cs="" w:ascii="Aptos" w:hAnsi="Aptos" w:asciiTheme="minorHAnsi" w:cstheme="minorBidi" w:eastAsiaTheme="minorEastAsia" w:hAnsiTheme="minorHAnsi"/>
                <w:kern w:val="2"/>
                <w:sz w:val="24"/>
                <w:szCs w:val="24"/>
                <w:lang w:eastAsia="fr-FR"/>
                <w14:ligatures w14:val="standardContextual"/>
              </w:rPr>
              <w:tab/>
            </w:r>
            <w:r>
              <w:rPr>
                <w:rStyle w:val="Sautdindex"/>
                <w:vanish w:val="false"/>
              </w:rPr>
              <w:t>Gestion des documents et procédures</w:t>
              <w:tab/>
            </w:r>
            <w:r>
              <w:rPr>
                <w:webHidden/>
              </w:rPr>
              <w:fldChar w:fldCharType="begin"/>
            </w:r>
            <w:r>
              <w:rPr>
                <w:webHidden/>
              </w:rPr>
              <w:instrText xml:space="preserve">PAGEREF _Toc236297206 \h</w:instrText>
            </w:r>
            <w:r>
              <w:rPr>
                <w:webHidden/>
              </w:rPr>
              <w:fldChar w:fldCharType="separate"/>
            </w:r>
            <w:r>
              <w:rPr>
                <w:rStyle w:val="Sautdindex"/>
                <w:vanish/>
              </w:rPr>
              <w:t>10</w:t>
            </w:r>
            <w:r>
              <w:rPr>
                <w:webHidden/>
              </w:rPr>
              <w:fldChar w:fldCharType="end"/>
            </w:r>
          </w:hyperlink>
        </w:p>
        <w:p>
          <w:pPr>
            <w:pStyle w:val="TOC1"/>
            <w:tabs>
              <w:tab w:val="left" w:pos="426" w:leader="none"/>
              <w:tab w:val="right" w:pos="8505" w:leader="none"/>
            </w:tabs>
            <w:rPr>
              <w:rFonts w:ascii="Aptos" w:hAnsi="Aptos" w:eastAsia="" w:cs="" w:asciiTheme="minorHAnsi" w:cstheme="minorBidi" w:eastAsiaTheme="minorEastAsia" w:hAnsiTheme="minorHAnsi"/>
              <w:b w:val="false"/>
              <w:caps w:val="false"/>
              <w:smallCaps w:val="false"/>
              <w:color w:val="auto"/>
              <w:kern w:val="2"/>
              <w:szCs w:val="24"/>
              <w:lang w:eastAsia="fr-FR"/>
              <w14:ligatures w14:val="standardContextual"/>
            </w:rPr>
          </w:pPr>
          <w:hyperlink w:anchor="_Toc236297207">
            <w:r>
              <w:rPr>
                <w:rStyle w:val="Sautdindex"/>
              </w:rPr>
              <w:t>8</w:t>
            </w:r>
            <w:r>
              <w:rPr>
                <w:rStyle w:val="Sautdindex"/>
                <w:rFonts w:eastAsia="" w:cs="" w:ascii="Aptos" w:hAnsi="Aptos" w:asciiTheme="minorHAnsi" w:cstheme="minorBidi" w:eastAsiaTheme="minorEastAsia" w:hAnsiTheme="minorHAnsi"/>
                <w:b w:val="false"/>
                <w:caps w:val="false"/>
                <w:smallCaps w:val="false"/>
                <w:color w:val="auto"/>
                <w:kern w:val="2"/>
                <w:szCs w:val="24"/>
                <w:lang w:eastAsia="fr-FR"/>
                <w14:ligatures w14:val="standardContextual"/>
              </w:rPr>
              <w:tab/>
            </w:r>
            <w:r>
              <w:rPr>
                <w:rStyle w:val="Sautdindex"/>
                <w:vanish w:val="false"/>
              </w:rPr>
              <w:t>Points critiques et points d’arrêt</w:t>
              <w:tab/>
            </w:r>
            <w:r>
              <w:rPr>
                <w:webHidden/>
              </w:rPr>
              <w:fldChar w:fldCharType="begin"/>
            </w:r>
            <w:r>
              <w:rPr>
                <w:webHidden/>
              </w:rPr>
              <w:instrText xml:space="preserve">PAGEREF _Toc236297207 \h</w:instrText>
            </w:r>
            <w:r>
              <w:rPr>
                <w:webHidden/>
              </w:rPr>
              <w:fldChar w:fldCharType="separate"/>
            </w:r>
            <w:r>
              <w:rPr>
                <w:rStyle w:val="Sautdindex"/>
                <w:vanish/>
              </w:rPr>
              <w:t>12</w:t>
            </w:r>
            <w:r>
              <w:rPr>
                <w:webHidden/>
              </w:rPr>
              <w:fldChar w:fldCharType="end"/>
            </w:r>
          </w:hyperlink>
        </w:p>
        <w:p>
          <w:pPr>
            <w:pStyle w:val="TOC1"/>
            <w:tabs>
              <w:tab w:val="left" w:pos="426" w:leader="none"/>
              <w:tab w:val="right" w:pos="8505" w:leader="none"/>
            </w:tabs>
            <w:rPr>
              <w:rFonts w:ascii="Aptos" w:hAnsi="Aptos" w:eastAsia="" w:cs="" w:asciiTheme="minorHAnsi" w:cstheme="minorBidi" w:eastAsiaTheme="minorEastAsia" w:hAnsiTheme="minorHAnsi"/>
              <w:b w:val="false"/>
              <w:caps w:val="false"/>
              <w:smallCaps w:val="false"/>
              <w:color w:val="auto"/>
              <w:kern w:val="2"/>
              <w:szCs w:val="24"/>
              <w:lang w:eastAsia="fr-FR"/>
              <w14:ligatures w14:val="standardContextual"/>
            </w:rPr>
          </w:pPr>
          <w:hyperlink w:anchor="_Toc236297208">
            <w:r>
              <w:rPr>
                <w:rStyle w:val="Sautdindex"/>
              </w:rPr>
              <w:t>9</w:t>
            </w:r>
            <w:r>
              <w:rPr>
                <w:rStyle w:val="Sautdindex"/>
                <w:rFonts w:eastAsia="" w:cs="" w:ascii="Aptos" w:hAnsi="Aptos" w:asciiTheme="minorHAnsi" w:cstheme="minorBidi" w:eastAsiaTheme="minorEastAsia" w:hAnsiTheme="minorHAnsi"/>
                <w:b w:val="false"/>
                <w:caps w:val="false"/>
                <w:smallCaps w:val="false"/>
                <w:color w:val="auto"/>
                <w:kern w:val="2"/>
                <w:szCs w:val="24"/>
                <w:lang w:eastAsia="fr-FR"/>
                <w14:ligatures w14:val="standardContextual"/>
              </w:rPr>
              <w:tab/>
            </w:r>
            <w:r>
              <w:rPr>
                <w:rStyle w:val="Sautdindex"/>
                <w:vanish w:val="false"/>
              </w:rPr>
              <w:t>Autres contrôles et audits prévus par le Titulaire</w:t>
              <w:tab/>
            </w:r>
            <w:r>
              <w:rPr>
                <w:webHidden/>
              </w:rPr>
              <w:fldChar w:fldCharType="begin"/>
            </w:r>
            <w:r>
              <w:rPr>
                <w:webHidden/>
              </w:rPr>
              <w:instrText xml:space="preserve">PAGEREF _Toc236297208 \h</w:instrText>
            </w:r>
            <w:r>
              <w:rPr>
                <w:webHidden/>
              </w:rPr>
              <w:fldChar w:fldCharType="separate"/>
            </w:r>
            <w:r>
              <w:rPr>
                <w:rStyle w:val="Sautdindex"/>
                <w:vanish/>
              </w:rPr>
              <w:t>13</w:t>
            </w:r>
            <w:r>
              <w:rPr>
                <w:webHidden/>
              </w:rPr>
              <w:fldChar w:fldCharType="end"/>
            </w:r>
          </w:hyperlink>
        </w:p>
        <w:p>
          <w:pPr>
            <w:pStyle w:val="TOC1"/>
            <w:tabs>
              <w:tab w:val="left" w:pos="567" w:leader="none"/>
              <w:tab w:val="right" w:pos="8505" w:leader="none"/>
            </w:tabs>
            <w:rPr>
              <w:rFonts w:ascii="Aptos" w:hAnsi="Aptos" w:eastAsia="" w:cs="" w:asciiTheme="minorHAnsi" w:cstheme="minorBidi" w:eastAsiaTheme="minorEastAsia" w:hAnsiTheme="minorHAnsi"/>
              <w:b w:val="false"/>
              <w:caps w:val="false"/>
              <w:smallCaps w:val="false"/>
              <w:color w:val="auto"/>
              <w:kern w:val="2"/>
              <w:szCs w:val="24"/>
              <w:lang w:eastAsia="fr-FR"/>
              <w14:ligatures w14:val="standardContextual"/>
            </w:rPr>
          </w:pPr>
          <w:hyperlink w:anchor="_Toc236297209">
            <w:r>
              <w:rPr>
                <w:rStyle w:val="Sautdindex"/>
              </w:rPr>
              <w:t>10</w:t>
            </w:r>
            <w:r>
              <w:rPr>
                <w:rStyle w:val="Sautdindex"/>
                <w:rFonts w:eastAsia="" w:cs="" w:ascii="Aptos" w:hAnsi="Aptos" w:asciiTheme="minorHAnsi" w:cstheme="minorBidi" w:eastAsiaTheme="minorEastAsia" w:hAnsiTheme="minorHAnsi"/>
                <w:b w:val="false"/>
                <w:caps w:val="false"/>
                <w:smallCaps w:val="false"/>
                <w:color w:val="auto"/>
                <w:kern w:val="2"/>
                <w:szCs w:val="24"/>
                <w:lang w:eastAsia="fr-FR"/>
                <w14:ligatures w14:val="standardContextual"/>
              </w:rPr>
              <w:tab/>
            </w:r>
            <w:r>
              <w:rPr>
                <w:rStyle w:val="Sautdindex"/>
                <w:vanish w:val="false"/>
              </w:rPr>
              <w:t>Gestion des non-conformités</w:t>
              <w:tab/>
            </w:r>
            <w:r>
              <w:rPr>
                <w:webHidden/>
              </w:rPr>
              <w:fldChar w:fldCharType="begin"/>
            </w:r>
            <w:r>
              <w:rPr>
                <w:webHidden/>
              </w:rPr>
              <w:instrText xml:space="preserve">PAGEREF _Toc236297209 \h</w:instrText>
            </w:r>
            <w:r>
              <w:rPr>
                <w:webHidden/>
              </w:rPr>
              <w:fldChar w:fldCharType="separate"/>
            </w:r>
            <w:r>
              <w:rPr>
                <w:rStyle w:val="Sautdindex"/>
                <w:vanish/>
              </w:rPr>
              <w:t>14</w:t>
            </w:r>
            <w:r>
              <w:rPr>
                <w:webHidden/>
              </w:rPr>
              <w:fldChar w:fldCharType="end"/>
            </w:r>
          </w:hyperlink>
        </w:p>
        <w:p>
          <w:pPr>
            <w:pStyle w:val="TOC1"/>
            <w:tabs>
              <w:tab w:val="left" w:pos="567" w:leader="none"/>
              <w:tab w:val="right" w:pos="8505" w:leader="none"/>
            </w:tabs>
            <w:rPr>
              <w:rFonts w:ascii="Aptos" w:hAnsi="Aptos" w:eastAsia="" w:cs="" w:asciiTheme="minorHAnsi" w:cstheme="minorBidi" w:eastAsiaTheme="minorEastAsia" w:hAnsiTheme="minorHAnsi"/>
              <w:b w:val="false"/>
              <w:caps w:val="false"/>
              <w:smallCaps w:val="false"/>
              <w:color w:val="auto"/>
              <w:kern w:val="2"/>
              <w:szCs w:val="24"/>
              <w:lang w:eastAsia="fr-FR"/>
              <w14:ligatures w14:val="standardContextual"/>
            </w:rPr>
          </w:pPr>
          <w:hyperlink w:anchor="_Toc236297210">
            <w:r>
              <w:rPr>
                <w:rStyle w:val="Sautdindex"/>
              </w:rPr>
              <w:t>11</w:t>
            </w:r>
            <w:r>
              <w:rPr>
                <w:rStyle w:val="Sautdindex"/>
                <w:rFonts w:eastAsia="" w:cs="" w:ascii="Aptos" w:hAnsi="Aptos" w:asciiTheme="minorHAnsi" w:cstheme="minorBidi" w:eastAsiaTheme="minorEastAsia" w:hAnsiTheme="minorHAnsi"/>
                <w:b w:val="false"/>
                <w:caps w:val="false"/>
                <w:smallCaps w:val="false"/>
                <w:color w:val="auto"/>
                <w:kern w:val="2"/>
                <w:szCs w:val="24"/>
                <w:lang w:eastAsia="fr-FR"/>
                <w14:ligatures w14:val="standardContextual"/>
              </w:rPr>
              <w:tab/>
            </w:r>
            <w:r>
              <w:rPr>
                <w:rStyle w:val="Sautdindex"/>
                <w:vanish w:val="false"/>
              </w:rPr>
              <w:t>Annexes</w:t>
              <w:tab/>
            </w:r>
            <w:r>
              <w:rPr>
                <w:webHidden/>
              </w:rPr>
              <w:fldChar w:fldCharType="begin"/>
            </w:r>
            <w:r>
              <w:rPr>
                <w:webHidden/>
              </w:rPr>
              <w:instrText xml:space="preserve">PAGEREF _Toc236297210 \h</w:instrText>
            </w:r>
            <w:r>
              <w:rPr>
                <w:webHidden/>
              </w:rPr>
              <w:fldChar w:fldCharType="separate"/>
            </w:r>
            <w:r>
              <w:rPr>
                <w:rStyle w:val="Sautdindex"/>
                <w:vanish/>
              </w:rPr>
              <w:t>15</w:t>
            </w:r>
            <w:r>
              <w:rPr>
                <w:webHidden/>
              </w:rPr>
              <w:fldChar w:fldCharType="end"/>
            </w:r>
          </w:hyperlink>
          <w:r>
            <w:rPr>
              <w:rStyle w:val="Sautdindex"/>
              <w:vanish/>
            </w:rPr>
            <w:fldChar w:fldCharType="end"/>
          </w:r>
        </w:p>
      </w:sdtContent>
    </w:sdt>
    <w:p>
      <w:pPr>
        <w:pStyle w:val="Normal"/>
        <w:tabs>
          <w:tab w:val="clear" w:pos="720"/>
          <w:tab w:val="left" w:pos="1134" w:leader="none"/>
          <w:tab w:val="right" w:pos="8222" w:leader="none"/>
        </w:tabs>
        <w:ind w:hanging="709" w:start="709"/>
        <w:rPr/>
      </w:pPr>
      <w:r>
        <w:rPr/>
      </w:r>
    </w:p>
    <w:p>
      <w:pPr>
        <w:pStyle w:val="Heading1"/>
        <w:rPr/>
      </w:pPr>
      <w:bookmarkStart w:id="3" w:name="_Toc117006960"/>
      <w:bookmarkStart w:id="4" w:name="_Toc134105259"/>
      <w:bookmarkStart w:id="5" w:name="_Toc236297186"/>
      <w:bookmarkStart w:id="6" w:name="_Toc269297861_Copie_1"/>
      <w:bookmarkEnd w:id="6"/>
      <w:r>
        <w:rPr/>
        <w:t>Introduction</w:t>
      </w:r>
      <w:bookmarkEnd w:id="3"/>
      <w:bookmarkEnd w:id="4"/>
      <w:bookmarkEnd w:id="5"/>
    </w:p>
    <w:p>
      <w:pPr>
        <w:pStyle w:val="Normal"/>
        <w:rPr>
          <w:lang w:eastAsia="en-US"/>
        </w:rPr>
      </w:pPr>
      <w:r>
        <w:rPr>
          <w:lang w:eastAsia="en-US"/>
        </w:rPr>
      </w:r>
    </w:p>
    <w:p>
      <w:pPr>
        <w:pStyle w:val="Heading2"/>
        <w:rPr/>
      </w:pPr>
      <w:bookmarkStart w:id="7" w:name="_Toc117006961"/>
      <w:bookmarkStart w:id="8" w:name="_Toc134105260"/>
      <w:bookmarkStart w:id="9" w:name="_Toc236297187"/>
      <w:r>
        <w:rPr/>
        <w:t>Objet</w:t>
      </w:r>
      <w:bookmarkEnd w:id="7"/>
      <w:bookmarkEnd w:id="8"/>
      <w:bookmarkEnd w:id="9"/>
    </w:p>
    <w:p>
      <w:pPr>
        <w:pStyle w:val="BodyText"/>
        <w:ind w:end="-35"/>
        <w:rPr/>
      </w:pPr>
      <w:r>
        <w:rPr/>
        <w:t xml:space="preserve">Le Schéma Organisationnel du Plan d’Assurance Qualité (SOPAQ) est un engagement de l’entreprise à mettre en œuvre, si elle devient titulaire du marché, les dispositions en matière de contrôle et de spécifications qui satisfassent aux exigences du marché pour atteindre la qualité requise. </w:t>
      </w:r>
    </w:p>
    <w:p>
      <w:pPr>
        <w:pStyle w:val="BodyText"/>
        <w:ind w:end="-35"/>
        <w:rPr/>
      </w:pPr>
      <w:r>
        <w:rPr/>
        <w:t>L’engagement et les informations contenus dans le SOPAQ sont des éléments de décision pour le choix éventuel de l’offre.</w:t>
      </w:r>
    </w:p>
    <w:p>
      <w:pPr>
        <w:pStyle w:val="BodyText"/>
        <w:ind w:end="-35"/>
        <w:rPr/>
      </w:pPr>
      <w:r>
        <w:rPr/>
      </w:r>
    </w:p>
    <w:p>
      <w:pPr>
        <w:pStyle w:val="BodyText"/>
        <w:ind w:end="-35"/>
        <w:rPr/>
      </w:pPr>
      <w:r>
        <w:rPr/>
      </w:r>
    </w:p>
    <w:p>
      <w:pPr>
        <w:pStyle w:val="Heading2"/>
        <w:rPr/>
      </w:pPr>
      <w:bookmarkStart w:id="10" w:name="_Toc117006962"/>
      <w:bookmarkStart w:id="11" w:name="_Toc134105261"/>
      <w:bookmarkStart w:id="12" w:name="_Toc236297188"/>
      <w:r>
        <w:rPr/>
        <w:t>Domaine d’application</w:t>
      </w:r>
      <w:bookmarkEnd w:id="10"/>
      <w:bookmarkEnd w:id="11"/>
      <w:bookmarkEnd w:id="12"/>
    </w:p>
    <w:p>
      <w:pPr>
        <w:pStyle w:val="BodyText"/>
        <w:ind w:end="-35"/>
        <w:rPr/>
      </w:pPr>
      <w:r>
        <w:rPr/>
        <w:t>Le SOPAQ s’applique dans le cadre de l'exécution des travaux de stabilisation du talus d’Arabaux et remise en place de la RD1 réalisée par le</w:t>
      </w:r>
      <w:r>
        <w:rPr>
          <w:color w:val="0070C0"/>
        </w:rPr>
        <w:t xml:space="preserve"> &lt; Groupement &gt;</w:t>
      </w:r>
      <w:r>
        <w:rPr/>
        <w:t>.</w:t>
      </w:r>
    </w:p>
    <w:p>
      <w:pPr>
        <w:pStyle w:val="Normal"/>
        <w:rPr>
          <w:lang w:eastAsia="en-US"/>
        </w:rPr>
      </w:pPr>
      <w:r>
        <w:rPr>
          <w:lang w:eastAsia="en-US"/>
        </w:rPr>
      </w:r>
    </w:p>
    <w:p>
      <w:pPr>
        <w:pStyle w:val="Heading2"/>
        <w:rPr/>
      </w:pPr>
      <w:bookmarkStart w:id="13" w:name="_Toc134105262"/>
      <w:bookmarkStart w:id="14" w:name="_Toc236297189"/>
      <w:bookmarkStart w:id="15" w:name="_Toc117006963"/>
      <w:r>
        <w:rPr/>
        <w:t>Documents de référence</w:t>
      </w:r>
      <w:bookmarkEnd w:id="13"/>
      <w:bookmarkEnd w:id="14"/>
      <w:bookmarkEnd w:id="15"/>
    </w:p>
    <w:p>
      <w:pPr>
        <w:pStyle w:val="Heading3"/>
        <w:rPr/>
      </w:pPr>
      <w:bookmarkStart w:id="16" w:name="_Toc134105263"/>
      <w:bookmarkStart w:id="17" w:name="_Toc236297190"/>
      <w:r>
        <w:rPr/>
        <w:t>Pièces générales</w:t>
      </w:r>
      <w:bookmarkEnd w:id="16"/>
      <w:bookmarkEnd w:id="17"/>
    </w:p>
    <w:p>
      <w:pPr>
        <w:pStyle w:val="Listesimple"/>
        <w:numPr>
          <w:ilvl w:val="0"/>
          <w:numId w:val="19"/>
        </w:numPr>
        <w:rPr/>
      </w:pPr>
      <w:r>
        <w:rPr/>
        <w:t>Le Cahier des Clauses Techniques Générales (C.C.T.G.) ;</w:t>
      </w:r>
    </w:p>
    <w:p>
      <w:pPr>
        <w:pStyle w:val="Listesimple"/>
        <w:numPr>
          <w:ilvl w:val="0"/>
          <w:numId w:val="19"/>
        </w:numPr>
        <w:rPr/>
      </w:pPr>
      <w:r>
        <w:rPr/>
        <w:t>Le Cahier des Clauses Administratives Générales (C.C.A.G.).</w:t>
      </w:r>
    </w:p>
    <w:p>
      <w:pPr>
        <w:pStyle w:val="Heading3"/>
        <w:rPr/>
      </w:pPr>
      <w:bookmarkStart w:id="18" w:name="_Toc134105264"/>
      <w:bookmarkStart w:id="19" w:name="_Toc236297191"/>
      <w:r>
        <w:rPr/>
        <w:t>Pièces particulières</w:t>
      </w:r>
      <w:bookmarkEnd w:id="18"/>
      <w:bookmarkEnd w:id="19"/>
    </w:p>
    <w:p>
      <w:pPr>
        <w:pStyle w:val="Listesimple"/>
        <w:numPr>
          <w:ilvl w:val="0"/>
          <w:numId w:val="19"/>
        </w:numPr>
        <w:rPr/>
      </w:pPr>
      <w:r>
        <w:rPr/>
        <w:t>Le règlement de consultation (RC) ;</w:t>
      </w:r>
    </w:p>
    <w:p>
      <w:pPr>
        <w:pStyle w:val="Listesimple"/>
        <w:numPr>
          <w:ilvl w:val="0"/>
          <w:numId w:val="19"/>
        </w:numPr>
        <w:rPr/>
      </w:pPr>
      <w:r>
        <w:rPr/>
        <w:t>L'acte d'engagement (AE) et ses annexes ;</w:t>
      </w:r>
    </w:p>
    <w:p>
      <w:pPr>
        <w:pStyle w:val="Listesimple"/>
        <w:numPr>
          <w:ilvl w:val="0"/>
          <w:numId w:val="19"/>
        </w:numPr>
        <w:rPr/>
      </w:pPr>
      <w:r>
        <w:rPr/>
        <w:t xml:space="preserve">Le cahier des clauses administratives particulières (CCAP), et ses annexes ; </w:t>
      </w:r>
    </w:p>
    <w:p>
      <w:pPr>
        <w:pStyle w:val="Listesimple"/>
        <w:numPr>
          <w:ilvl w:val="0"/>
          <w:numId w:val="19"/>
        </w:numPr>
        <w:rPr/>
      </w:pPr>
      <w:r>
        <w:rPr/>
        <w:t>Le cahier des clauses techniques particulières (CCTP) ;</w:t>
      </w:r>
    </w:p>
    <w:p>
      <w:pPr>
        <w:pStyle w:val="Listesimple"/>
        <w:numPr>
          <w:ilvl w:val="0"/>
          <w:numId w:val="19"/>
        </w:numPr>
        <w:rPr/>
      </w:pPr>
      <w:r>
        <w:rPr/>
        <w:t>Le bordereau des prix unitaires et forfaitaires (BPU) ;</w:t>
      </w:r>
    </w:p>
    <w:p>
      <w:pPr>
        <w:pStyle w:val="Listesimple"/>
        <w:numPr>
          <w:ilvl w:val="0"/>
          <w:numId w:val="19"/>
        </w:numPr>
        <w:rPr/>
      </w:pPr>
      <w:r>
        <w:rPr/>
        <w:t>Le détail estimatif (DE) ;</w:t>
      </w:r>
    </w:p>
    <w:p>
      <w:pPr>
        <w:pStyle w:val="Listesimple"/>
        <w:numPr>
          <w:ilvl w:val="0"/>
          <w:numId w:val="19"/>
        </w:numPr>
        <w:rPr/>
      </w:pPr>
      <w:r>
        <w:rPr/>
        <w:t xml:space="preserve">Le Plan Général de Coordination en matière de Sécurité et Protection de la Santé (PGCSPS) ; </w:t>
      </w:r>
    </w:p>
    <w:p>
      <w:pPr>
        <w:pStyle w:val="Listesimple"/>
        <w:numPr>
          <w:ilvl w:val="0"/>
          <w:numId w:val="19"/>
        </w:numPr>
        <w:rPr/>
      </w:pPr>
      <w:r>
        <w:rPr/>
        <w:t xml:space="preserve">Les documents, pièces graphiques et notes propres à faciliter la compréhension du projet. </w:t>
      </w:r>
    </w:p>
    <w:p>
      <w:pPr>
        <w:pStyle w:val="Listesimple"/>
        <w:numPr>
          <w:ilvl w:val="0"/>
          <w:numId w:val="19"/>
        </w:numPr>
        <w:rPr>
          <w:color w:val="0070C0"/>
        </w:rPr>
      </w:pPr>
      <w:r>
        <w:rPr>
          <w:color w:val="0070C0"/>
        </w:rPr>
        <w:t>&lt; Autres normes applicables au projet (métier, …) &gt;</w:t>
      </w:r>
    </w:p>
    <w:p>
      <w:pPr>
        <w:pStyle w:val="BodyText"/>
        <w:rPr>
          <w:color w:val="0070C0"/>
        </w:rPr>
      </w:pPr>
      <w:r>
        <w:rPr>
          <w:color w:val="0070C0"/>
        </w:rPr>
        <w:t>&lt; Joindre les documents relatifs au management du système qualité de l’entreprise (manuel, certificat ISO 9001, note d’organisation, plan d’actions, …).&gt;</w:t>
      </w:r>
    </w:p>
    <w:p>
      <w:pPr>
        <w:pStyle w:val="BodyText"/>
        <w:rPr/>
      </w:pPr>
      <w:r>
        <w:rPr/>
      </w:r>
    </w:p>
    <w:p>
      <w:pPr>
        <w:pStyle w:val="Heading1"/>
        <w:rPr/>
      </w:pPr>
      <w:bookmarkStart w:id="20" w:name="_Toc134105265"/>
      <w:bookmarkStart w:id="21" w:name="_Toc236297192"/>
      <w:r>
        <w:rPr/>
        <w:t>DÉCLARATION D’ENGAGEMENT DU CANDIDAT</w:t>
      </w:r>
      <w:bookmarkEnd w:id="20"/>
      <w:bookmarkEnd w:id="21"/>
    </w:p>
    <w:p>
      <w:pPr>
        <w:pStyle w:val="Normal"/>
        <w:rPr/>
      </w:pPr>
      <w:r>
        <w:rPr/>
      </w:r>
    </w:p>
    <w:p>
      <w:pPr>
        <w:pStyle w:val="Normal"/>
        <w:rPr/>
      </w:pPr>
      <w:r>
        <w:rPr>
          <w:b/>
          <w:bCs/>
        </w:rPr>
        <w:t xml:space="preserve">NOM DE L’ENTREPRISE </w:t>
      </w:r>
      <w:r>
        <w:rPr/>
        <w:t xml:space="preserve">: </w:t>
      </w:r>
      <w:r>
        <w:rPr>
          <w:i/>
          <w:iCs/>
          <w:color w:val="0070C0"/>
          <w:sz w:val="19"/>
          <w:szCs w:val="19"/>
        </w:rPr>
        <w:t>A compléter.</w:t>
      </w:r>
    </w:p>
    <w:p>
      <w:pPr>
        <w:pStyle w:val="Normal"/>
        <w:rPr/>
      </w:pPr>
      <w:r>
        <w:rPr>
          <w:b/>
          <w:bCs/>
        </w:rPr>
        <w:t>ADRESSE :</w:t>
      </w:r>
      <w:r>
        <w:rPr>
          <w:i/>
          <w:iCs/>
          <w:color w:val="0070C0"/>
          <w:sz w:val="19"/>
          <w:szCs w:val="19"/>
        </w:rPr>
        <w:t xml:space="preserve"> A compléter.</w:t>
      </w:r>
    </w:p>
    <w:p>
      <w:pPr>
        <w:pStyle w:val="Normal"/>
        <w:rPr/>
      </w:pPr>
      <w:r>
        <w:rPr>
          <w:b/>
          <w:bCs/>
        </w:rPr>
        <w:t>TÉLÉPHONE :</w:t>
      </w:r>
      <w:r>
        <w:rPr/>
        <w:t xml:space="preserve"> </w:t>
      </w:r>
      <w:r>
        <w:rPr>
          <w:i/>
          <w:iCs/>
          <w:color w:val="0070C0"/>
          <w:sz w:val="19"/>
          <w:szCs w:val="19"/>
        </w:rPr>
        <w:t>A compléter.</w:t>
      </w:r>
    </w:p>
    <w:p>
      <w:pPr>
        <w:pStyle w:val="Normal"/>
        <w:rPr/>
      </w:pPr>
      <w:r>
        <w:rPr>
          <w:b/>
          <w:bCs/>
        </w:rPr>
        <w:t>COURRIEL :</w:t>
      </w:r>
      <w:r>
        <w:rPr/>
        <w:t xml:space="preserve"> </w:t>
      </w:r>
      <w:r>
        <w:rPr>
          <w:i/>
          <w:iCs/>
          <w:color w:val="0070C0"/>
          <w:sz w:val="19"/>
          <w:szCs w:val="19"/>
        </w:rPr>
        <w:t>A compléter.</w:t>
      </w:r>
    </w:p>
    <w:p>
      <w:pPr>
        <w:pStyle w:val="Normal"/>
        <w:rPr/>
      </w:pPr>
      <w:r>
        <w:rPr>
          <w:b/>
          <w:bCs/>
        </w:rPr>
        <w:t>OBJET DU MARCHÉ :</w:t>
      </w:r>
      <w:r>
        <w:rPr/>
        <w:t xml:space="preserve">  </w:t>
      </w:r>
      <w:r>
        <w:rPr>
          <w:i/>
          <w:iCs/>
          <w:color w:val="0070C0"/>
          <w:sz w:val="19"/>
          <w:szCs w:val="19"/>
        </w:rPr>
        <w:t>A compléter.</w:t>
      </w:r>
    </w:p>
    <w:p>
      <w:pPr>
        <w:pStyle w:val="Normal"/>
        <w:rPr/>
      </w:pPr>
      <w:r>
        <w:rPr/>
      </w:r>
    </w:p>
    <w:p>
      <w:pPr>
        <w:pStyle w:val="Normal"/>
        <w:rPr/>
      </w:pPr>
      <w:r>
        <w:rPr/>
        <w:t>Je, soussigné …</w:t>
      </w:r>
      <w:r>
        <w:rPr>
          <w:color w:val="2E74B5"/>
        </w:rPr>
        <w:t>Prénom NOM</w:t>
      </w:r>
      <w:r>
        <w:rPr/>
        <w:t>…………</w:t>
      </w:r>
    </w:p>
    <w:p>
      <w:pPr>
        <w:pStyle w:val="Normal"/>
        <w:rPr/>
      </w:pPr>
      <w:r>
        <w:rPr/>
        <w:t>Agissant en qualité de …</w:t>
      </w:r>
      <w:r>
        <w:rPr>
          <w:color w:val="2E74B5"/>
        </w:rPr>
        <w:t>Fonction</w:t>
      </w:r>
      <w:r>
        <w:rPr/>
        <w:t>……….</w:t>
      </w:r>
    </w:p>
    <w:p>
      <w:pPr>
        <w:pStyle w:val="Normal"/>
        <w:rPr/>
      </w:pPr>
      <w:r>
        <w:rPr/>
        <w:t xml:space="preserve">Au nom et pour le compte du groupement d’entreprises </w:t>
      </w:r>
      <w:r>
        <w:rPr>
          <w:color w:val="0070C0"/>
        </w:rPr>
        <w:t>XXXX</w:t>
      </w:r>
      <w:r>
        <w:rPr/>
        <w:t xml:space="preserve"> dont …</w:t>
      </w:r>
      <w:r>
        <w:rPr>
          <w:color w:val="2E74B5"/>
        </w:rPr>
        <w:t>XXXXX</w:t>
      </w:r>
      <w:r>
        <w:rPr>
          <w:color w:val="5B9BD5"/>
        </w:rPr>
        <w:t xml:space="preserve">... </w:t>
      </w:r>
      <w:r>
        <w:rPr/>
        <w:t>est le mandataire.</w:t>
      </w:r>
    </w:p>
    <w:p>
      <w:pPr>
        <w:pStyle w:val="Normal"/>
        <w:rPr/>
      </w:pPr>
      <w:r>
        <w:rPr/>
      </w:r>
    </w:p>
    <w:p>
      <w:pPr>
        <w:pStyle w:val="Normal"/>
        <w:rPr/>
      </w:pPr>
      <w:r>
        <w:rPr/>
        <w:t xml:space="preserve">Déclare m’engager, </w:t>
      </w:r>
      <w:r>
        <w:rPr>
          <w:i/>
          <w:iCs/>
          <w:color w:val="000000"/>
        </w:rPr>
        <w:t>si je deviens titulaire du marché :</w:t>
      </w:r>
    </w:p>
    <w:p>
      <w:pPr>
        <w:pStyle w:val="Listesimple"/>
        <w:numPr>
          <w:ilvl w:val="0"/>
          <w:numId w:val="19"/>
        </w:numPr>
        <w:rPr/>
      </w:pPr>
      <w:r>
        <w:rPr/>
        <w:t>A mettre en œuvre pour sa réalisation un plan d’assurance de la qualité (P.A.Q.) établi à partir des informations données dans le présent SOPAQ, qui couvrira l’ensemble des exigences décrites dans les pièces écrites de la consultation dont j’ai pris connaissance, sur ce chantier, et tous les moyens nécessaires pour satisfaire aux exigences réglementaires et contractuelles pour la réalisation des travaux,</w:t>
      </w:r>
    </w:p>
    <w:p>
      <w:pPr>
        <w:pStyle w:val="Listesimple"/>
        <w:numPr>
          <w:ilvl w:val="0"/>
          <w:numId w:val="19"/>
        </w:numPr>
        <w:rPr/>
      </w:pPr>
      <w:r>
        <w:rPr/>
        <w:t>A m’assurer, par tous les moyens (formation, enquêtes, contrôles, etc.) de l’application de ce P.A.Q. par mes services et par ceux de mes fournisseurs et sous-traitants éventuels concernés,</w:t>
      </w:r>
    </w:p>
    <w:p>
      <w:pPr>
        <w:pStyle w:val="Listesimple"/>
        <w:numPr>
          <w:ilvl w:val="0"/>
          <w:numId w:val="19"/>
        </w:numPr>
        <w:rPr/>
      </w:pPr>
      <w:r>
        <w:rPr/>
        <w:t>A m’assurer de son efficacité.</w:t>
      </w:r>
    </w:p>
    <w:p>
      <w:pPr>
        <w:pStyle w:val="Normal"/>
        <w:rPr/>
      </w:pPr>
      <w:r>
        <w:rPr/>
      </w:r>
    </w:p>
    <w:p>
      <w:pPr>
        <w:pStyle w:val="Normal"/>
        <w:rPr/>
      </w:pPr>
      <w:r>
        <w:rPr/>
      </w:r>
    </w:p>
    <w:tbl>
      <w:tblPr>
        <w:tblW w:w="8499" w:type="dxa"/>
        <w:jc w:val="start"/>
        <w:tblInd w:w="0" w:type="dxa"/>
        <w:tblLayout w:type="fixed"/>
        <w:tblCellMar>
          <w:top w:w="0" w:type="dxa"/>
          <w:start w:w="108" w:type="dxa"/>
          <w:bottom w:w="0" w:type="dxa"/>
          <w:end w:w="108" w:type="dxa"/>
        </w:tblCellMar>
        <w:tblLook w:firstRow="1" w:noVBand="1" w:lastRow="0" w:firstColumn="1" w:lastColumn="0" w:noHBand="0" w:val="04a0"/>
      </w:tblPr>
      <w:tblGrid>
        <w:gridCol w:w="3165"/>
        <w:gridCol w:w="5334"/>
      </w:tblGrid>
      <w:tr>
        <w:trPr/>
        <w:tc>
          <w:tcPr>
            <w:tcW w:w="3165" w:type="dxa"/>
            <w:tcBorders>
              <w:end w:val="dashed" w:sz="4" w:space="0" w:color="000000"/>
            </w:tcBorders>
          </w:tcPr>
          <w:p>
            <w:pPr>
              <w:pStyle w:val="Normal"/>
              <w:widowControl/>
              <w:suppressAutoHyphens w:val="true"/>
              <w:bidi w:val="0"/>
              <w:spacing w:lineRule="atLeast" w:line="240" w:before="0" w:after="120"/>
              <w:jc w:val="both"/>
              <w:rPr/>
            </w:pPr>
            <w:r>
              <w:rPr/>
            </w:r>
          </w:p>
        </w:tc>
        <w:tc>
          <w:tcPr>
            <w:tcW w:w="5334" w:type="dxa"/>
            <w:tcBorders>
              <w:top w:val="dashed" w:sz="4" w:space="0" w:color="000000"/>
              <w:start w:val="dashed" w:sz="4" w:space="0" w:color="000000"/>
              <w:bottom w:val="dashed" w:sz="4" w:space="0" w:color="000000"/>
              <w:end w:val="dashed" w:sz="4" w:space="0" w:color="000000"/>
            </w:tcBorders>
          </w:tcPr>
          <w:p>
            <w:pPr>
              <w:pStyle w:val="Normal"/>
              <w:spacing w:before="0" w:after="20"/>
              <w:rPr/>
            </w:pPr>
            <w:r>
              <w:rPr/>
              <w:t>Faire précéder la signature</w:t>
            </w:r>
          </w:p>
          <w:p>
            <w:pPr>
              <w:pStyle w:val="Normal"/>
              <w:rPr/>
            </w:pPr>
            <w:r>
              <w:rPr/>
              <w:t>de la mention "Lu et approuvé".</w:t>
            </w:r>
          </w:p>
          <w:p>
            <w:pPr>
              <w:pStyle w:val="Normal"/>
              <w:rPr/>
            </w:pPr>
            <w:r>
              <w:rPr/>
              <w:t xml:space="preserve">Lieu et Date : </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widowControl/>
              <w:suppressAutoHyphens w:val="true"/>
              <w:bidi w:val="0"/>
              <w:spacing w:lineRule="atLeast" w:line="240" w:before="0" w:after="120"/>
              <w:jc w:val="both"/>
              <w:rPr/>
            </w:pPr>
            <w:r>
              <w:rPr/>
            </w:r>
          </w:p>
        </w:tc>
      </w:tr>
    </w:tbl>
    <w:p>
      <w:pPr>
        <w:pStyle w:val="Normal"/>
        <w:rPr>
          <w:lang w:eastAsia="en-US"/>
        </w:rPr>
      </w:pPr>
      <w:r>
        <w:rPr>
          <w:lang w:eastAsia="en-US"/>
        </w:rPr>
      </w:r>
    </w:p>
    <w:p>
      <w:pPr>
        <w:pStyle w:val="Heading1"/>
        <w:rPr/>
      </w:pPr>
      <w:bookmarkStart w:id="22" w:name="_Toc134105266"/>
      <w:bookmarkStart w:id="23" w:name="_Toc236297193"/>
      <w:bookmarkStart w:id="24" w:name="_Toc117006965"/>
      <w:r>
        <w:rPr/>
        <w:t>Présentation du projet</w:t>
      </w:r>
      <w:bookmarkEnd w:id="22"/>
      <w:bookmarkEnd w:id="23"/>
      <w:bookmarkEnd w:id="24"/>
    </w:p>
    <w:p>
      <w:pPr>
        <w:pStyle w:val="Normal"/>
        <w:rPr>
          <w:lang w:eastAsia="en-US"/>
        </w:rPr>
      </w:pPr>
      <w:r>
        <w:rPr>
          <w:lang w:eastAsia="en-US"/>
        </w:rPr>
        <w:t>Le versant situé en amont de la RD1, constitué d'un substratum de marnes noires de l'Albien recouvert de colluvions glissées et d'alluvions fluvio-glaciaires du Riss, a été utilisé comme zone de dépôt des produits d'excavation du tunnel de Foix en 1996-97.</w:t>
      </w:r>
    </w:p>
    <w:p>
      <w:pPr>
        <w:pStyle w:val="Normal"/>
        <w:rPr>
          <w:lang w:eastAsia="en-US"/>
        </w:rPr>
      </w:pPr>
      <w:r>
        <w:rPr>
          <w:lang w:eastAsia="en-US"/>
        </w:rPr>
        <w:t>Les déblais provenant du creusement du tunnel de Foix ont été mis en remblais immédiatement à l'est de la tête nord du tunnel sur le versant dominant la RD1, sur le territoire de la commune d'Arabaux. La zone a donné lieu à des phénomènes d'instabilité dès le début de la mise en dépôt. Des glissements sont apparus suite à ces dépôts en 1997, 1998, 2014-2015 et 2021 pour les principaux.</w:t>
      </w:r>
    </w:p>
    <w:p>
      <w:pPr>
        <w:pStyle w:val="Normal"/>
        <w:rPr>
          <w:lang w:eastAsia="en-US"/>
        </w:rPr>
      </w:pPr>
      <w:r>
        <w:rPr>
          <w:lang w:eastAsia="en-US"/>
        </w:rPr>
        <w:t xml:space="preserve">Le versant instable, possède une longueur voisine de 780 m le long de la RD1 pour une largeur de 280 à 450 m environ. </w:t>
      </w:r>
    </w:p>
    <w:p>
      <w:pPr>
        <w:pStyle w:val="Normal"/>
        <w:rPr>
          <w:lang w:eastAsia="en-US"/>
        </w:rPr>
      </w:pPr>
      <w:r>
        <w:rPr>
          <w:lang w:eastAsia="en-US"/>
        </w:rPr>
        <w:t>Le glissement de 2014-2015 en particulier a déplacé la RD1 de quelques mètres vers l'aval (nord) et son bourrelet de pied l'a recouverte en partie, le tout sur une centaine de mètres de longueur.</w:t>
      </w:r>
    </w:p>
    <w:p>
      <w:pPr>
        <w:pStyle w:val="Normal"/>
        <w:rPr>
          <w:lang w:eastAsia="en-US"/>
        </w:rPr>
      </w:pPr>
      <w:r>
        <w:rPr>
          <w:lang w:eastAsia="en-US"/>
        </w:rPr>
        <w:t>L'objectif du projet est de rétablir la RD1 actuellement déviée sur ses emprises originales et de stabiliser le versant.</w:t>
      </w:r>
    </w:p>
    <w:p>
      <w:pPr>
        <w:pStyle w:val="BodyText"/>
        <w:rPr/>
      </w:pPr>
      <w:r>
        <w:rPr/>
      </w:r>
    </w:p>
    <w:p>
      <w:pPr>
        <w:pStyle w:val="BodyText"/>
        <w:ind w:end="-35"/>
        <w:rPr>
          <w:color w:val="0070C0"/>
        </w:rPr>
      </w:pPr>
      <w:r>
        <w:rPr>
          <w:color w:val="0070C0"/>
        </w:rPr>
        <w:t>&lt; Description synthétique du projet, de ses enjeux et du contexte, la durée de la mission, les chiffres clé, ses phases, les références / données du Maître d’Ouvrage…) &gt;</w:t>
      </w:r>
    </w:p>
    <w:p>
      <w:pPr>
        <w:pStyle w:val="Heading1"/>
        <w:rPr/>
      </w:pPr>
      <w:bookmarkStart w:id="25" w:name="_Toc117006967"/>
      <w:bookmarkStart w:id="26" w:name="_Toc134105267"/>
      <w:bookmarkStart w:id="27" w:name="_Toc236297194"/>
      <w:r>
        <w:rPr/>
        <w:t>Organisation</w:t>
      </w:r>
      <w:bookmarkEnd w:id="25"/>
      <w:bookmarkEnd w:id="26"/>
      <w:bookmarkEnd w:id="27"/>
    </w:p>
    <w:p>
      <w:pPr>
        <w:pStyle w:val="Normal"/>
        <w:rPr>
          <w:lang w:eastAsia="en-US"/>
        </w:rPr>
      </w:pPr>
      <w:r>
        <w:rPr>
          <w:lang w:eastAsia="en-US"/>
        </w:rPr>
      </w:r>
    </w:p>
    <w:p>
      <w:pPr>
        <w:pStyle w:val="Heading2"/>
        <w:rPr/>
      </w:pPr>
      <w:bookmarkStart w:id="28" w:name="_Toc117006968"/>
      <w:bookmarkStart w:id="29" w:name="_Toc134105268"/>
      <w:bookmarkStart w:id="30" w:name="_Toc236297195"/>
      <w:r>
        <w:rPr/>
        <w:t>Organisation générale</w:t>
      </w:r>
      <w:bookmarkEnd w:id="28"/>
      <w:bookmarkEnd w:id="29"/>
      <w:bookmarkEnd w:id="30"/>
    </w:p>
    <w:p>
      <w:pPr>
        <w:pStyle w:val="Normal"/>
        <w:spacing w:before="120" w:after="120"/>
        <w:jc w:val="start"/>
        <w:rPr/>
      </w:pPr>
      <w:r>
        <w:rPr/>
      </w:r>
    </w:p>
    <w:p>
      <w:pPr>
        <w:pStyle w:val="Normal"/>
        <w:spacing w:before="120" w:after="120"/>
        <w:jc w:val="start"/>
        <w:rPr/>
      </w:pPr>
      <w:r>
        <w:rPr/>
        <mc:AlternateContent>
          <mc:Choice Requires="wpg">
            <w:drawing>
              <wp:anchor distT="6985" distB="0" distL="8255" distR="8890" simplePos="0" relativeHeight="5" behindDoc="0" locked="0" layoutInCell="1" allowOverlap="1" wp14:anchorId="71A3C332">
                <wp:simplePos x="0" y="0"/>
                <wp:positionH relativeFrom="column">
                  <wp:posOffset>-312420</wp:posOffset>
                </wp:positionH>
                <wp:positionV relativeFrom="paragraph">
                  <wp:posOffset>90170</wp:posOffset>
                </wp:positionV>
                <wp:extent cx="6269355" cy="4113530"/>
                <wp:effectExtent l="8255" t="6985" r="8890" b="0"/>
                <wp:wrapNone/>
                <wp:docPr id="6" name="Groupe 3"/>
                <a:graphic xmlns:a="http://schemas.openxmlformats.org/drawingml/2006/main">
                  <a:graphicData uri="http://schemas.microsoft.com/office/word/2010/wordprocessingGroup">
                    <wpg:wgp>
                      <wpg:cNvGrpSpPr/>
                      <wpg:grpSpPr>
                        <a:xfrm>
                          <a:off x="0" y="0"/>
                          <a:ext cx="6269400" cy="4113360"/>
                          <a:chOff x="0" y="0"/>
                          <a:chExt cx="6269400" cy="4113360"/>
                        </a:xfrm>
                      </wpg:grpSpPr>
                      <wpg:grpSp>
                        <wpg:cNvGrpSpPr/>
                        <wpg:grpSpPr>
                          <a:xfrm>
                            <a:off x="0" y="0"/>
                            <a:ext cx="6269400" cy="4113360"/>
                          </a:xfrm>
                        </wpg:grpSpPr>
                        <wps:wsp>
                          <wps:cNvPr id="7" name="Rectangle : coins arrondis 109"/>
                          <wps:cNvSpPr/>
                          <wps:spPr>
                            <a:xfrm>
                              <a:off x="51480" y="0"/>
                              <a:ext cx="6029280" cy="704880"/>
                            </a:xfrm>
                            <a:custGeom>
                              <a:avLst/>
                              <a:gdLst>
                                <a:gd name="textAreaLeft" fmla="*/ 19440 w 3418200"/>
                                <a:gd name="textAreaRight" fmla="*/ 3398760 w 3418200"/>
                                <a:gd name="textAreaTop" fmla="*/ 19440 h 399600"/>
                                <a:gd name="textAreaBottom" fmla="*/ 381240 h 399600"/>
                                <a:gd name="GluePoint1X" fmla=""/>
                                <a:gd name="GluePoint1Y" fmla=""/>
                                <a:gd name="GluePoint2X" fmla=""/>
                                <a:gd name="GluePoint2Y" fmla=""/>
                                <a:gd name="GluePoint3X" fmla=""/>
                                <a:gd name="GluePoint3Y" fmla=""/>
                                <a:gd name="GluePoint4X" fmla=""/>
                                <a:gd name="GluePoint4Y" fmla=""/>
                              </a:gdLst>
                              <a:ahLst/>
                              <a:cxnLst>
                                <a:cxn ang="0">
                                  <a:pos x="GluePoint1X" y="GluePoint1Y"/>
                                </a:cxn>
                                <a:cxn ang="0">
                                  <a:pos x="GluePoint2X" y="GluePoint2Y"/>
                                </a:cxn>
                                <a:cxn ang="0">
                                  <a:pos x="GluePoint3X" y="GluePoint3Y"/>
                                </a:cxn>
                                <a:cxn ang="0">
                                  <a:pos x="GluePoint4X" y="GluePoint4Y"/>
                                </a:cxn>
                              </a:cxnLst>
                              <a:rect l="textAreaLeft" t="textAreaTop" r="textAreaRight" b="textAreaBottom"/>
                              <a:pathLst>
                                <a:path w="9496" h="1204">
                                  <a:moveTo>
                                    <a:pt x="186" y="0"/>
                                  </a:moveTo>
                                  <a:arcTo wR="0" hR="0" stAng="16200000" swAng="-5400000"/>
                                  <a:lnTo>
                                    <a:pt x="0" y="928"/>
                                  </a:lnTo>
                                  <a:arcTo wR="0" hR="0" stAng="10800000" swAng="-5400000"/>
                                  <a:lnTo>
                                    <a:pt x="9310" y="1114"/>
                                  </a:lnTo>
                                  <a:arcTo wR="0" hR="0" stAng="5400000" swAng="-5400000"/>
                                  <a:lnTo>
                                    <a:pt x="9496" y="186"/>
                                  </a:lnTo>
                                  <a:arcTo wR="0" hR="0" stAng="0" swAng="-5400000"/>
                                  <a:close/>
                                </a:path>
                              </a:pathLst>
                            </a:custGeom>
                            <a:solidFill>
                              <a:srgbClr val="ffffff"/>
                            </a:solidFill>
                            <a:ln w="12701">
                              <a:solidFill>
                                <a:srgbClr val="000000"/>
                              </a:solidFill>
                              <a:miter/>
                            </a:ln>
                          </wps:spPr>
                          <wps:style>
                            <a:lnRef idx="0"/>
                            <a:fillRef idx="0"/>
                            <a:effectRef idx="0"/>
                            <a:fontRef idx="minor"/>
                          </wps:style>
                          <wps:txbx>
                            <w:txbxContent>
                              <w:p>
                                <w:pPr>
                                  <w:pStyle w:val="Normal"/>
                                  <w:jc w:val="center"/>
                                  <w:rPr>
                                    <w:b/>
                                    <w:bCs/>
                                    <w:color w:val="000000"/>
                                    <w:szCs w:val="20"/>
                                  </w:rPr>
                                </w:pPr>
                                <w:r>
                                  <w:rPr>
                                    <w:b/>
                                    <w:bCs/>
                                    <w:color w:val="000000"/>
                                    <w:szCs w:val="20"/>
                                  </w:rPr>
                                  <w:t>Maitre d'Ouvrage</w:t>
                                </w:r>
                              </w:p>
                              <w:p>
                                <w:pPr>
                                  <w:pStyle w:val="Normal"/>
                                  <w:spacing w:before="0" w:after="120"/>
                                  <w:jc w:val="center"/>
                                  <w:rPr>
                                    <w:color w:val="000000"/>
                                    <w:szCs w:val="20"/>
                                  </w:rPr>
                                </w:pPr>
                                <w:r>
                                  <w:rPr>
                                    <w:color w:val="000000"/>
                                    <w:szCs w:val="20"/>
                                  </w:rPr>
                                  <w:t>Ministère de la transition écologique - Direction Interdépartementale des Routes du Sud-Ouest</w:t>
                                </w:r>
                              </w:p>
                            </w:txbxContent>
                          </wps:txbx>
                          <wps:bodyPr lIns="0" rIns="0" tIns="0" bIns="0" anchor="ctr">
                            <a:noAutofit/>
                          </wps:bodyPr>
                        </wps:wsp>
                        <wps:wsp>
                          <wps:cNvPr id="8" name="Rectangle : coins arrondis 112"/>
                          <wps:cNvSpPr/>
                          <wps:spPr>
                            <a:xfrm>
                              <a:off x="2158200" y="1165320"/>
                              <a:ext cx="1818720" cy="983160"/>
                            </a:xfrm>
                            <a:custGeom>
                              <a:avLst/>
                              <a:gdLst>
                                <a:gd name="textAreaLeft" fmla="*/ 27000 w 1031040"/>
                                <a:gd name="textAreaRight" fmla="*/ 1004040 w 1031040"/>
                                <a:gd name="textAreaTop" fmla="*/ 27000 h 557280"/>
                                <a:gd name="textAreaBottom" fmla="*/ 530280 h 557280"/>
                                <a:gd name="GluePoint1X" fmla=""/>
                                <a:gd name="GluePoint1Y" fmla=""/>
                                <a:gd name="GluePoint2X" fmla=""/>
                                <a:gd name="GluePoint2Y" fmla=""/>
                                <a:gd name="GluePoint3X" fmla=""/>
                                <a:gd name="GluePoint3Y" fmla=""/>
                                <a:gd name="GluePoint4X" fmla=""/>
                                <a:gd name="GluePoint4Y" fmla=""/>
                              </a:gdLst>
                              <a:ahLst/>
                              <a:cxnLst>
                                <a:cxn ang="0">
                                  <a:pos x="GluePoint1X" y="GluePoint1Y"/>
                                </a:cxn>
                                <a:cxn ang="0">
                                  <a:pos x="GluePoint2X" y="GluePoint2Y"/>
                                </a:cxn>
                                <a:cxn ang="0">
                                  <a:pos x="GluePoint3X" y="GluePoint3Y"/>
                                </a:cxn>
                                <a:cxn ang="0">
                                  <a:pos x="GluePoint4X" y="GluePoint4Y"/>
                                </a:cxn>
                              </a:cxnLst>
                              <a:rect l="textAreaLeft" t="textAreaTop" r="textAreaRight" b="textAreaBottom"/>
                              <a:pathLst>
                                <a:path w="2865" h="1639">
                                  <a:moveTo>
                                    <a:pt x="258" y="0"/>
                                  </a:moveTo>
                                  <a:arcTo wR="0" hR="0" stAng="16200000" swAng="-5400000"/>
                                  <a:lnTo>
                                    <a:pt x="0" y="1291"/>
                                  </a:lnTo>
                                  <a:arcTo wR="0" hR="0" stAng="10800000" swAng="-5400000"/>
                                  <a:lnTo>
                                    <a:pt x="2607" y="1549"/>
                                  </a:lnTo>
                                  <a:arcTo wR="0" hR="0" stAng="5400000" swAng="-5400000"/>
                                  <a:lnTo>
                                    <a:pt x="2865" y="258"/>
                                  </a:lnTo>
                                  <a:arcTo wR="0" hR="0" stAng="0" swAng="-5400000"/>
                                  <a:close/>
                                </a:path>
                              </a:pathLst>
                            </a:custGeom>
                            <a:solidFill>
                              <a:srgbClr val="ffffff"/>
                            </a:solidFill>
                            <a:ln w="12701">
                              <a:solidFill>
                                <a:srgbClr val="000000"/>
                              </a:solidFill>
                              <a:miter/>
                            </a:ln>
                          </wps:spPr>
                          <wps:style>
                            <a:lnRef idx="0"/>
                            <a:fillRef idx="0"/>
                            <a:effectRef idx="0"/>
                            <a:fontRef idx="minor"/>
                          </wps:style>
                          <wps:txbx>
                            <w:txbxContent>
                              <w:p>
                                <w:pPr>
                                  <w:pStyle w:val="Normal"/>
                                  <w:jc w:val="center"/>
                                  <w:rPr>
                                    <w:b/>
                                    <w:bCs/>
                                    <w:color w:val="000000"/>
                                    <w:szCs w:val="20"/>
                                  </w:rPr>
                                </w:pPr>
                                <w:r>
                                  <w:rPr>
                                    <w:b/>
                                    <w:bCs/>
                                    <w:color w:val="000000"/>
                                    <w:szCs w:val="20"/>
                                  </w:rPr>
                                  <w:t>Maitre d'Œuvre</w:t>
                                </w:r>
                              </w:p>
                              <w:p>
                                <w:pPr>
                                  <w:pStyle w:val="Normal"/>
                                  <w:spacing w:before="0" w:after="120"/>
                                  <w:jc w:val="center"/>
                                  <w:rPr>
                                    <w:color w:val="000000"/>
                                    <w:szCs w:val="20"/>
                                  </w:rPr>
                                </w:pPr>
                                <w:r>
                                  <w:rPr>
                                    <w:color w:val="000000"/>
                                    <w:szCs w:val="20"/>
                                  </w:rPr>
                                  <w:t>Arcadis ESG</w:t>
                                </w:r>
                              </w:p>
                            </w:txbxContent>
                          </wps:txbx>
                          <wps:bodyPr lIns="0" rIns="0" tIns="0" bIns="0" anchor="ctr">
                            <a:noAutofit/>
                          </wps:bodyPr>
                        </wps:wsp>
                        <wps:wsp>
                          <wps:cNvPr id="9" name="Rectangle : coins arrondis 113"/>
                          <wps:cNvSpPr/>
                          <wps:spPr>
                            <a:xfrm>
                              <a:off x="0" y="1341720"/>
                              <a:ext cx="1816200" cy="622800"/>
                            </a:xfrm>
                            <a:custGeom>
                              <a:avLst/>
                              <a:gdLst>
                                <a:gd name="textAreaLeft" fmla="*/ 17280 w 1029600"/>
                                <a:gd name="textAreaRight" fmla="*/ 1013400 w 1029600"/>
                                <a:gd name="textAreaTop" fmla="*/ 17280 h 353160"/>
                                <a:gd name="textAreaBottom" fmla="*/ 336960 h 353160"/>
                                <a:gd name="GluePoint1X" fmla=""/>
                                <a:gd name="GluePoint1Y" fmla=""/>
                                <a:gd name="GluePoint2X" fmla=""/>
                                <a:gd name="GluePoint2Y" fmla=""/>
                                <a:gd name="GluePoint3X" fmla=""/>
                                <a:gd name="GluePoint3Y" fmla=""/>
                                <a:gd name="GluePoint4X" fmla=""/>
                                <a:gd name="GluePoint4Y" fmla=""/>
                              </a:gdLst>
                              <a:ahLst/>
                              <a:cxnLst>
                                <a:cxn ang="0">
                                  <a:pos x="GluePoint1X" y="GluePoint1Y"/>
                                </a:cxn>
                                <a:cxn ang="0">
                                  <a:pos x="GluePoint2X" y="GluePoint2Y"/>
                                </a:cxn>
                                <a:cxn ang="0">
                                  <a:pos x="GluePoint3X" y="GluePoint3Y"/>
                                </a:cxn>
                                <a:cxn ang="0">
                                  <a:pos x="GluePoint4X" y="GluePoint4Y"/>
                                </a:cxn>
                              </a:cxnLst>
                              <a:rect l="textAreaLeft" t="textAreaTop" r="textAreaRight" b="textAreaBottom"/>
                              <a:pathLst>
                                <a:path w="2864" h="1075">
                                  <a:moveTo>
                                    <a:pt x="164" y="0"/>
                                  </a:moveTo>
                                  <a:arcTo wR="0" hR="0" stAng="16200000" swAng="-5400000"/>
                                  <a:lnTo>
                                    <a:pt x="0" y="821"/>
                                  </a:lnTo>
                                  <a:arcTo wR="0" hR="0" stAng="10800000" swAng="-5400000"/>
                                  <a:lnTo>
                                    <a:pt x="2700" y="985"/>
                                  </a:lnTo>
                                  <a:arcTo wR="0" hR="0" stAng="5400000" swAng="-5400000"/>
                                  <a:lnTo>
                                    <a:pt x="2864" y="164"/>
                                  </a:lnTo>
                                  <a:arcTo wR="0" hR="0" stAng="0" swAng="-5400000"/>
                                  <a:close/>
                                </a:path>
                              </a:pathLst>
                            </a:custGeom>
                            <a:solidFill>
                              <a:srgbClr val="ffffff"/>
                            </a:solidFill>
                            <a:ln w="12701">
                              <a:solidFill>
                                <a:srgbClr val="000000"/>
                              </a:solidFill>
                              <a:miter/>
                            </a:ln>
                          </wps:spPr>
                          <wps:style>
                            <a:lnRef idx="0"/>
                            <a:fillRef idx="0"/>
                            <a:effectRef idx="0"/>
                            <a:fontRef idx="minor"/>
                          </wps:style>
                          <wps:txbx>
                            <w:txbxContent>
                              <w:p>
                                <w:pPr>
                                  <w:pStyle w:val="Normal"/>
                                  <w:spacing w:before="0" w:after="120"/>
                                  <w:jc w:val="center"/>
                                  <w:rPr>
                                    <w:b/>
                                    <w:bCs/>
                                    <w:color w:val="000000"/>
                                    <w:szCs w:val="20"/>
                                  </w:rPr>
                                </w:pPr>
                                <w:r>
                                  <w:rPr>
                                    <w:b/>
                                    <w:bCs/>
                                    <w:color w:val="000000"/>
                                    <w:szCs w:val="20"/>
                                  </w:rPr>
                                  <w:t>Contrôles Extérieur</w:t>
                                </w:r>
                              </w:p>
                            </w:txbxContent>
                          </wps:txbx>
                          <wps:bodyPr lIns="0" rIns="0" tIns="0" bIns="0" anchor="ctr">
                            <a:noAutofit/>
                          </wps:bodyPr>
                        </wps:wsp>
                        <wps:wsp>
                          <wps:cNvPr id="10" name="Connecteur droit 114"/>
                          <wps:cNvSpPr/>
                          <wps:spPr>
                            <a:xfrm>
                              <a:off x="3066480" y="707400"/>
                              <a:ext cx="720" cy="455400"/>
                            </a:xfrm>
                            <a:prstGeom prst="straightConnector1">
                              <a:avLst/>
                            </a:prstGeom>
                            <a:noFill/>
                            <a:ln w="6345">
                              <a:solidFill>
                                <a:srgbClr val="5b9bd5"/>
                              </a:solidFill>
                              <a:miter/>
                            </a:ln>
                          </wps:spPr>
                          <wps:style>
                            <a:lnRef idx="0"/>
                            <a:fillRef idx="0"/>
                            <a:effectRef idx="0"/>
                            <a:fontRef idx="minor"/>
                          </wps:style>
                          <wps:bodyPr/>
                        </wps:wsp>
                        <wps:wsp>
                          <wps:cNvPr id="11" name="Connecteur droit 115"/>
                          <wps:cNvSpPr/>
                          <wps:spPr>
                            <a:xfrm>
                              <a:off x="1818720" y="1654200"/>
                              <a:ext cx="337320" cy="720"/>
                            </a:xfrm>
                            <a:prstGeom prst="straightConnector1">
                              <a:avLst/>
                            </a:prstGeom>
                            <a:noFill/>
                            <a:ln w="6345">
                              <a:solidFill>
                                <a:srgbClr val="5b9bd5"/>
                              </a:solidFill>
                              <a:miter/>
                            </a:ln>
                          </wps:spPr>
                          <wps:style>
                            <a:lnRef idx="0"/>
                            <a:fillRef idx="0"/>
                            <a:effectRef idx="0"/>
                            <a:fontRef idx="minor"/>
                          </wps:style>
                          <wps:bodyPr/>
                        </wps:wsp>
                        <wps:wsp>
                          <wps:cNvPr id="12" name="Rectangle : coins arrondis 116"/>
                          <wps:cNvSpPr/>
                          <wps:spPr>
                            <a:xfrm>
                              <a:off x="4453200" y="1382400"/>
                              <a:ext cx="1816200" cy="556200"/>
                            </a:xfrm>
                            <a:custGeom>
                              <a:avLst/>
                              <a:gdLst>
                                <a:gd name="textAreaLeft" fmla="*/ 15120 w 1029600"/>
                                <a:gd name="textAreaRight" fmla="*/ 1015560 w 1029600"/>
                                <a:gd name="textAreaTop" fmla="*/ 15120 h 315360"/>
                                <a:gd name="textAreaBottom" fmla="*/ 301320 h 315360"/>
                                <a:gd name="GluePoint1X" fmla=""/>
                                <a:gd name="GluePoint1Y" fmla=""/>
                                <a:gd name="GluePoint2X" fmla=""/>
                                <a:gd name="GluePoint2Y" fmla=""/>
                                <a:gd name="GluePoint3X" fmla=""/>
                                <a:gd name="GluePoint3Y" fmla=""/>
                                <a:gd name="GluePoint4X" fmla=""/>
                                <a:gd name="GluePoint4Y" fmla=""/>
                              </a:gdLst>
                              <a:ahLst/>
                              <a:cxnLst>
                                <a:cxn ang="0">
                                  <a:pos x="GluePoint1X" y="GluePoint1Y"/>
                                </a:cxn>
                                <a:cxn ang="0">
                                  <a:pos x="GluePoint2X" y="GluePoint2Y"/>
                                </a:cxn>
                                <a:cxn ang="0">
                                  <a:pos x="GluePoint3X" y="GluePoint3Y"/>
                                </a:cxn>
                                <a:cxn ang="0">
                                  <a:pos x="GluePoint4X" y="GluePoint4Y"/>
                                </a:cxn>
                              </a:cxnLst>
                              <a:rect l="textAreaLeft" t="textAreaTop" r="textAreaRight" b="textAreaBottom"/>
                              <a:pathLst>
                                <a:path w="2864" h="970">
                                  <a:moveTo>
                                    <a:pt x="147" y="0"/>
                                  </a:moveTo>
                                  <a:arcTo wR="0" hR="0" stAng="16200000" swAng="-5400000"/>
                                  <a:lnTo>
                                    <a:pt x="0" y="733"/>
                                  </a:lnTo>
                                  <a:arcTo wR="0" hR="0" stAng="10800000" swAng="-5400000"/>
                                  <a:lnTo>
                                    <a:pt x="2717" y="880"/>
                                  </a:lnTo>
                                  <a:arcTo wR="0" hR="0" stAng="5400000" swAng="-5400000"/>
                                  <a:lnTo>
                                    <a:pt x="2864" y="147"/>
                                  </a:lnTo>
                                  <a:arcTo wR="0" hR="0" stAng="0" swAng="-5400000"/>
                                  <a:close/>
                                </a:path>
                              </a:pathLst>
                            </a:custGeom>
                            <a:solidFill>
                              <a:srgbClr val="ffffff"/>
                            </a:solidFill>
                            <a:ln w="12701">
                              <a:solidFill>
                                <a:srgbClr val="000000"/>
                              </a:solidFill>
                              <a:miter/>
                            </a:ln>
                          </wps:spPr>
                          <wps:style>
                            <a:lnRef idx="0"/>
                            <a:fillRef idx="0"/>
                            <a:effectRef idx="0"/>
                            <a:fontRef idx="minor"/>
                          </wps:style>
                          <wps:txbx>
                            <w:txbxContent>
                              <w:p>
                                <w:pPr>
                                  <w:pStyle w:val="Normal"/>
                                  <w:jc w:val="center"/>
                                  <w:rPr>
                                    <w:b/>
                                    <w:bCs/>
                                    <w:color w:val="000000"/>
                                    <w:szCs w:val="20"/>
                                  </w:rPr>
                                </w:pPr>
                                <w:r>
                                  <w:rPr>
                                    <w:b/>
                                    <w:bCs/>
                                    <w:color w:val="000000"/>
                                    <w:szCs w:val="20"/>
                                  </w:rPr>
                                  <w:t>CSPS</w:t>
                                </w:r>
                              </w:p>
                              <w:p>
                                <w:pPr>
                                  <w:pStyle w:val="Normal"/>
                                  <w:spacing w:before="0" w:after="120"/>
                                  <w:jc w:val="center"/>
                                  <w:rPr>
                                    <w:color w:val="000000"/>
                                    <w:szCs w:val="20"/>
                                  </w:rPr>
                                </w:pPr>
                                <w:r>
                                  <w:rPr/>
                                </w:r>
                              </w:p>
                            </w:txbxContent>
                          </wps:txbx>
                          <wps:bodyPr lIns="0" rIns="0" tIns="0" bIns="0" anchor="ctr">
                            <a:noAutofit/>
                          </wps:bodyPr>
                        </wps:wsp>
                        <wps:wsp>
                          <wps:cNvPr id="13" name="Connecteur droit 117"/>
                          <wps:cNvSpPr/>
                          <wps:spPr>
                            <a:xfrm>
                              <a:off x="3979440" y="1656720"/>
                              <a:ext cx="470520" cy="2520"/>
                            </a:xfrm>
                            <a:prstGeom prst="straightConnector1">
                              <a:avLst/>
                            </a:prstGeom>
                            <a:noFill/>
                            <a:ln w="6345">
                              <a:solidFill>
                                <a:srgbClr val="5b9bd5"/>
                              </a:solidFill>
                              <a:miter/>
                            </a:ln>
                          </wps:spPr>
                          <wps:style>
                            <a:lnRef idx="0"/>
                            <a:fillRef idx="0"/>
                            <a:effectRef idx="0"/>
                            <a:fontRef idx="minor"/>
                          </wps:style>
                          <wps:bodyPr/>
                        </wps:wsp>
                        <wps:wsp>
                          <wps:cNvPr id="14" name="Rectangle : coins arrondis 119"/>
                          <wps:cNvSpPr/>
                          <wps:spPr>
                            <a:xfrm>
                              <a:off x="1302480" y="2758320"/>
                              <a:ext cx="3528000" cy="1355040"/>
                            </a:xfrm>
                            <a:custGeom>
                              <a:avLst/>
                              <a:gdLst>
                                <a:gd name="textAreaLeft" fmla="*/ 37440 w 2000160"/>
                                <a:gd name="textAreaRight" fmla="*/ 1962720 w 2000160"/>
                                <a:gd name="textAreaTop" fmla="*/ 37440 h 768240"/>
                                <a:gd name="textAreaBottom" fmla="*/ 731880 h 768240"/>
                                <a:gd name="GluePoint1X" fmla=""/>
                                <a:gd name="GluePoint1Y" fmla=""/>
                                <a:gd name="GluePoint2X" fmla=""/>
                                <a:gd name="GluePoint2Y" fmla=""/>
                                <a:gd name="GluePoint3X" fmla=""/>
                                <a:gd name="GluePoint3Y" fmla=""/>
                                <a:gd name="GluePoint4X" fmla=""/>
                                <a:gd name="GluePoint4Y" fmla=""/>
                              </a:gdLst>
                              <a:ahLst/>
                              <a:cxnLst>
                                <a:cxn ang="0">
                                  <a:pos x="GluePoint1X" y="GluePoint1Y"/>
                                </a:cxn>
                                <a:cxn ang="0">
                                  <a:pos x="GluePoint2X" y="GluePoint2Y"/>
                                </a:cxn>
                                <a:cxn ang="0">
                                  <a:pos x="GluePoint3X" y="GluePoint3Y"/>
                                </a:cxn>
                                <a:cxn ang="0">
                                  <a:pos x="GluePoint4X" y="GluePoint4Y"/>
                                </a:cxn>
                              </a:cxnLst>
                              <a:rect l="textAreaLeft" t="textAreaTop" r="textAreaRight" b="textAreaBottom"/>
                              <a:pathLst>
                                <a:path w="5557" h="2228">
                                  <a:moveTo>
                                    <a:pt x="356" y="0"/>
                                  </a:moveTo>
                                  <a:arcTo wR="0" hR="0" stAng="16200000" swAng="-5400000"/>
                                  <a:lnTo>
                                    <a:pt x="0" y="1782"/>
                                  </a:lnTo>
                                  <a:arcTo wR="0" hR="0" stAng="10800000" swAng="-5400000"/>
                                  <a:lnTo>
                                    <a:pt x="5201" y="2138"/>
                                  </a:lnTo>
                                  <a:arcTo wR="0" hR="0" stAng="5400000" swAng="-5400000"/>
                                  <a:lnTo>
                                    <a:pt x="5557" y="356"/>
                                  </a:lnTo>
                                  <a:arcTo wR="0" hR="0" stAng="0" swAng="-5400000"/>
                                  <a:close/>
                                </a:path>
                              </a:pathLst>
                            </a:custGeom>
                            <a:solidFill>
                              <a:srgbClr val="ffffff"/>
                            </a:solidFill>
                            <a:ln w="12701">
                              <a:solidFill>
                                <a:srgbClr val="000000"/>
                              </a:solidFill>
                              <a:miter/>
                            </a:ln>
                          </wps:spPr>
                          <wps:style>
                            <a:lnRef idx="0"/>
                            <a:fillRef idx="0"/>
                            <a:effectRef idx="0"/>
                            <a:fontRef idx="minor"/>
                          </wps:style>
                          <wps:txbx>
                            <w:txbxContent>
                              <w:p>
                                <w:pPr>
                                  <w:pStyle w:val="Normal"/>
                                  <w:jc w:val="center"/>
                                  <w:rPr>
                                    <w:b/>
                                    <w:bCs/>
                                    <w:color w:val="000000"/>
                                    <w:szCs w:val="20"/>
                                  </w:rPr>
                                </w:pPr>
                                <w:r>
                                  <w:rPr>
                                    <w:b/>
                                    <w:bCs/>
                                    <w:color w:val="000000"/>
                                    <w:szCs w:val="20"/>
                                  </w:rPr>
                                  <w:t>Lot Travaux I</w:t>
                                </w:r>
                              </w:p>
                              <w:p>
                                <w:pPr>
                                  <w:pStyle w:val="Normal"/>
                                  <w:jc w:val="center"/>
                                  <w:rPr>
                                    <w:color w:val="0070C0"/>
                                    <w:szCs w:val="20"/>
                                  </w:rPr>
                                </w:pPr>
                                <w:r>
                                  <w:rPr>
                                    <w:color w:val="0070C0"/>
                                    <w:szCs w:val="20"/>
                                  </w:rPr>
                                  <w:t>&lt; Mandataire &gt;</w:t>
                                </w:r>
                              </w:p>
                              <w:p>
                                <w:pPr>
                                  <w:pStyle w:val="Normal"/>
                                  <w:jc w:val="center"/>
                                  <w:textAlignment w:val="baseline"/>
                                  <w:rPr>
                                    <w:color w:val="0070C0"/>
                                    <w:szCs w:val="20"/>
                                  </w:rPr>
                                </w:pPr>
                                <w:r>
                                  <w:rPr>
                                    <w:color w:val="0070C0"/>
                                    <w:szCs w:val="20"/>
                                  </w:rPr>
                                  <w:t>&lt; Co-traitant 1 &gt;</w:t>
                                </w:r>
                              </w:p>
                              <w:p>
                                <w:pPr>
                                  <w:pStyle w:val="Normal"/>
                                  <w:jc w:val="center"/>
                                  <w:textAlignment w:val="baseline"/>
                                  <w:rPr>
                                    <w:color w:val="0070C0"/>
                                    <w:szCs w:val="20"/>
                                  </w:rPr>
                                </w:pPr>
                                <w:r>
                                  <w:rPr>
                                    <w:color w:val="0070C0"/>
                                    <w:szCs w:val="20"/>
                                  </w:rPr>
                                  <w:t>&lt; Co-traitant 2 &gt;</w:t>
                                </w:r>
                              </w:p>
                              <w:p>
                                <w:pPr>
                                  <w:pStyle w:val="Normal"/>
                                  <w:jc w:val="center"/>
                                  <w:textAlignment w:val="baseline"/>
                                  <w:rPr>
                                    <w:color w:val="0070C0"/>
                                    <w:szCs w:val="20"/>
                                  </w:rPr>
                                </w:pPr>
                                <w:r>
                                  <w:rPr>
                                    <w:color w:val="0070C0"/>
                                    <w:szCs w:val="20"/>
                                  </w:rPr>
                                  <w:t>&lt; Sous-traitant 1 &gt;</w:t>
                                </w:r>
                              </w:p>
                              <w:p>
                                <w:pPr>
                                  <w:pStyle w:val="Normal"/>
                                  <w:spacing w:before="0" w:after="120"/>
                                  <w:jc w:val="center"/>
                                  <w:textAlignment w:val="baseline"/>
                                  <w:rPr>
                                    <w:color w:val="000000"/>
                                    <w:szCs w:val="20"/>
                                  </w:rPr>
                                </w:pPr>
                                <w:r>
                                  <w:rPr>
                                    <w:color w:val="000000"/>
                                    <w:szCs w:val="20"/>
                                  </w:rPr>
                                  <w:t>&lt; Sous-traitant 2 &gt;</w:t>
                                </w:r>
                              </w:p>
                            </w:txbxContent>
                          </wps:txbx>
                          <wps:bodyPr lIns="0" rIns="0" tIns="0" bIns="0" anchor="ctr">
                            <a:noAutofit/>
                          </wps:bodyPr>
                        </wps:wsp>
                        <wps:wsp>
                          <wps:cNvPr id="15" name="Connecteur droit 123"/>
                          <wps:cNvSpPr/>
                          <wps:spPr>
                            <a:xfrm flipH="1">
                              <a:off x="3063240" y="2150280"/>
                              <a:ext cx="720" cy="602640"/>
                            </a:xfrm>
                            <a:prstGeom prst="straightConnector1">
                              <a:avLst/>
                            </a:prstGeom>
                            <a:noFill/>
                            <a:ln w="6345">
                              <a:solidFill>
                                <a:srgbClr val="5b9bd5"/>
                              </a:solidFill>
                              <a:miter/>
                            </a:ln>
                          </wps:spPr>
                          <wps:style>
                            <a:lnRef idx="0"/>
                            <a:fillRef idx="0"/>
                            <a:effectRef idx="0"/>
                            <a:fontRef idx="minor"/>
                          </wps:style>
                          <wps:bodyPr/>
                        </wps:wsp>
                      </wpg:grpSp>
                      <wps:wsp>
                        <wps:cNvPr id="16" name="Connecteur : en angle 2"/>
                        <wps:cNvSpPr/>
                        <wps:spPr>
                          <a:xfrm>
                            <a:off x="3067560" y="957600"/>
                            <a:ext cx="2292480" cy="431280"/>
                          </a:xfrm>
                          <a:prstGeom prst="bentConnector3">
                            <a:avLst>
                              <a:gd name="adj1" fmla="val 50000"/>
                            </a:avLst>
                          </a:prstGeom>
                          <a:noFill/>
                          <a:ln w="6345">
                            <a:solidFill>
                              <a:srgbClr val="5b9bd5"/>
                            </a:solidFill>
                            <a:miter/>
                          </a:ln>
                        </wps:spPr>
                        <wps:style>
                          <a:lnRef idx="0"/>
                          <a:fillRef idx="0"/>
                          <a:effectRef idx="0"/>
                          <a:fontRef idx="minor"/>
                        </wps:style>
                        <wps:bodyPr/>
                      </wps:wsp>
                      <wps:wsp>
                        <wps:cNvPr id="17" name="Connecteur : en angle 2"/>
                        <wps:cNvSpPr/>
                        <wps:spPr>
                          <a:xfrm flipV="1" rot="10800000">
                            <a:off x="911880" y="958320"/>
                            <a:ext cx="2155680" cy="381600"/>
                          </a:xfrm>
                          <a:prstGeom prst="bentConnector3">
                            <a:avLst>
                              <a:gd name="adj1" fmla="val 50000"/>
                            </a:avLst>
                          </a:prstGeom>
                          <a:noFill/>
                          <a:ln w="6345">
                            <a:solidFill>
                              <a:srgbClr val="5b9bd5"/>
                            </a:solidFill>
                            <a:miter/>
                          </a:ln>
                        </wps:spPr>
                        <wps:style>
                          <a:lnRef idx="0"/>
                          <a:fillRef idx="0"/>
                          <a:effectRef idx="0"/>
                          <a:fontRef idx="minor"/>
                        </wps:style>
                        <wps:bodyPr/>
                      </wps:wsp>
                    </wpg:wgp>
                  </a:graphicData>
                </a:graphic>
              </wp:anchor>
            </w:drawing>
          </mc:Choice>
          <mc:Fallback>
            <w:pict>
              <v:group id="shape_0" alt="Groupe 3" style="position:absolute;margin-left:-24.6pt;margin-top:7.1pt;width:493.65pt;height:323.85pt" coordorigin="-492,142" coordsize="9873,6477">
                <v:group id="shape_0" style="position:absolute;left:-492;top:142;width:9873;height:6477">
                  <v:shapetype id="_x0000_t32" coordsize="21600,21600" o:spt="32" path="m,l21600,21600nfe">
                    <v:stroke joinstyle="miter"/>
                    <v:path gradientshapeok="t" o:connecttype="rect" textboxrect="0,0,21600,21600"/>
                  </v:shapetype>
                  <v:shape id="shape_0" stroked="t" o:allowincell="f" style="position:absolute;left:4337;top:1256;width:0;height:716;mso-wrap-style:none;v-text-anchor:middle" type="_x0000_t32" path="m0,0l-2147483648,-2147483647e">
                    <v:fill o:detectmouseclick="t" on="false"/>
                    <v:stroke color="#5b9bd5" weight="6480" joinstyle="miter" endcap="flat"/>
                    <w10:wrap type="none"/>
                  </v:shape>
                  <v:shape id="shape_0" stroked="t" o:allowincell="f" style="position:absolute;left:2372;top:2747;width:530;height:0;mso-wrap-style:none;v-text-anchor:middle" type="_x0000_t32" path="m0,0l-2147483648,-2147483647e">
                    <v:fill o:detectmouseclick="t" on="false"/>
                    <v:stroke color="#5b9bd5" weight="6480" joinstyle="miter" endcap="flat"/>
                    <w10:wrap type="none"/>
                  </v:shape>
                  <v:shape id="shape_0" stroked="t" o:allowincell="f" style="position:absolute;left:5775;top:2751;width:740;height:3;mso-wrap-style:none;v-text-anchor:middle" type="_x0000_t32" path="m0,0l-2147483648,-2147483647e">
                    <v:fill o:detectmouseclick="t" on="false"/>
                    <v:stroke color="#5b9bd5" weight="6480" joinstyle="miter" endcap="flat"/>
                    <w10:wrap type="none"/>
                  </v:shape>
                  <v:shape id="shape_0" stroked="t" o:allowincell="f" style="position:absolute;left:4332;top:3528;width:0;height:948;flip:x;mso-wrap-style:none;v-text-anchor:middle" type="_x0000_t32" path="m0,0l-2147483648,-2147483647e">
                    <v:fill o:detectmouseclick="t" on="false"/>
                    <v:stroke color="#5b9bd5" weight="6480" joinstyle="miter" endcap="flat"/>
                    <w10:wrap type="none"/>
                  </v:shape>
                </v:group>
                <v:shapetype id="_x0000_t34" coordsize="21600,21600" o:spt="34" adj="10800" path="m,l@0,l@0,21600l21600,21600nfe">
                  <v:stroke joinstyle="miter"/>
                  <v:formulas>
                    <v:f eqn="val #0"/>
                  </v:formulas>
                  <v:path gradientshapeok="t" o:connecttype="rect" textboxrect="0,0,21600,21600"/>
                  <v:handles>
                    <v:h position="@0,10800"/>
                  </v:handles>
                </v:shapetype>
                <v:shape id="shape_0" stroked="t" o:allowincell="f" style="position:absolute;left:4339;top:1650;width:3609;height:678;mso-wrap-style:none;v-text-anchor:middle" type="_x0000_t34" path="m0,0l-2147483647,0l-2147483647,-2147483644l-2147483645,-2147483644e">
                  <v:fill o:detectmouseclick="t" on="false"/>
                  <v:stroke color="#5b9bd5" weight="6480" joinstyle="miter" endcap="flat"/>
                  <w10:wrap type="none"/>
                </v:shape>
                <v:shape id="shape_0" stroked="t" o:allowincell="f" style="position:absolute;left:944;top:1651;width:3394;height:600;flip:y;mso-wrap-style:none;v-text-anchor:middle;rotation:180" type="_x0000_t34" path="m0,0l-2147483647,0l-2147483647,-2147483644l-2147483645,-2147483644e">
                  <v:fill o:detectmouseclick="t" on="false"/>
                  <v:stroke color="#5b9bd5" weight="6480" joinstyle="miter" endcap="flat"/>
                  <w10:wrap type="none"/>
                </v:shape>
              </v:group>
            </w:pict>
          </mc:Fallback>
        </mc:AlternateContent>
      </w:r>
    </w:p>
    <w:p>
      <w:pPr>
        <w:pStyle w:val="Normal"/>
        <w:spacing w:before="120" w:after="120"/>
        <w:rPr/>
      </w:pPr>
      <w:r>
        <w:rPr/>
      </w:r>
      <w:r>
        <w:br w:type="page"/>
      </w:r>
    </w:p>
    <w:p>
      <w:pPr>
        <w:pStyle w:val="Normal"/>
        <w:spacing w:before="0" w:after="120"/>
        <w:rPr/>
      </w:pPr>
      <w:r>
        <w:rPr/>
      </w:r>
    </w:p>
    <w:p>
      <w:pPr>
        <w:pStyle w:val="Heading2"/>
        <w:rPr/>
      </w:pPr>
      <w:bookmarkStart w:id="31" w:name="_Toc134105269"/>
      <w:bookmarkStart w:id="32" w:name="_Toc236297196"/>
      <w:r>
        <w:rPr/>
        <w:t>Présentation du Titulaire</w:t>
      </w:r>
      <w:bookmarkEnd w:id="31"/>
      <w:bookmarkEnd w:id="32"/>
    </w:p>
    <w:p>
      <w:pPr>
        <w:pStyle w:val="Normal"/>
        <w:rPr>
          <w:lang w:eastAsia="en-US"/>
        </w:rPr>
      </w:pPr>
      <w:r>
        <w:rPr>
          <w:lang w:eastAsia="en-US"/>
        </w:rPr>
        <w:t>La passation éventuelle du marché sera traitée :</w:t>
      </w:r>
    </w:p>
    <w:p>
      <w:pPr>
        <w:pStyle w:val="Listesimple"/>
        <w:numPr>
          <w:ilvl w:val="0"/>
          <w:numId w:val="19"/>
        </w:numPr>
        <w:rPr/>
      </w:pPr>
      <w:r>
        <w:rPr>
          <w:lang w:eastAsia="en-US"/>
        </w:rPr>
        <w:t xml:space="preserve">En nom propre : </w:t>
      </w:r>
      <w:r>
        <w:rPr>
          <w:i/>
          <w:iCs/>
          <w:color w:val="0070C0"/>
        </w:rPr>
        <w:t>à compléter</w:t>
      </w:r>
    </w:p>
    <w:p>
      <w:pPr>
        <w:pStyle w:val="Listesimple"/>
        <w:numPr>
          <w:ilvl w:val="0"/>
          <w:numId w:val="19"/>
        </w:numPr>
        <w:rPr/>
      </w:pPr>
      <w:r>
        <w:rPr>
          <w:lang w:eastAsia="en-US"/>
        </w:rPr>
        <w:t xml:space="preserve">En groupement constitué de : </w:t>
      </w:r>
      <w:r>
        <w:rPr>
          <w:i/>
          <w:iCs/>
          <w:color w:val="0070C0"/>
        </w:rPr>
        <w:t>à compléter</w:t>
      </w:r>
    </w:p>
    <w:p>
      <w:pPr>
        <w:pStyle w:val="Normal"/>
        <w:rPr/>
      </w:pPr>
      <w:r>
        <w:rPr>
          <w:lang w:eastAsia="en-US"/>
        </w:rPr>
        <w:t xml:space="preserve">Dont le mandataire est : </w:t>
      </w:r>
      <w:r>
        <w:rPr>
          <w:i/>
          <w:iCs/>
          <w:color w:val="0070C0"/>
        </w:rPr>
        <w:t>à compléter</w:t>
      </w:r>
    </w:p>
    <w:p>
      <w:pPr>
        <w:pStyle w:val="Normal"/>
        <w:rPr>
          <w:lang w:eastAsia="en-US"/>
        </w:rPr>
      </w:pPr>
      <w:r>
        <w:rPr>
          <w:lang w:eastAsia="en-US"/>
        </w:rPr>
      </w:r>
    </w:p>
    <w:p>
      <w:pPr>
        <w:pStyle w:val="Normal"/>
        <w:rPr>
          <w:lang w:eastAsia="en-US"/>
        </w:rPr>
      </w:pPr>
      <w:r>
        <w:rPr>
          <w:lang w:eastAsia="en-US"/>
        </w:rPr>
        <w:t>Répartition des prestations au sein du groupement :</w:t>
      </w:r>
    </w:p>
    <w:p>
      <w:pPr>
        <w:pStyle w:val="Listesimple"/>
        <w:numPr>
          <w:ilvl w:val="0"/>
          <w:numId w:val="19"/>
        </w:numPr>
        <w:rPr/>
      </w:pPr>
      <w:r>
        <w:rPr>
          <w:lang w:eastAsia="en-US"/>
        </w:rPr>
        <w:t>Par type de travaux :</w:t>
      </w:r>
      <w:r>
        <w:rPr>
          <w:i/>
          <w:iCs/>
          <w:color w:val="0070C0"/>
        </w:rPr>
        <w:t xml:space="preserve"> à compléter</w:t>
      </w:r>
    </w:p>
    <w:p>
      <w:pPr>
        <w:pStyle w:val="Listesimple"/>
        <w:numPr>
          <w:ilvl w:val="0"/>
          <w:numId w:val="19"/>
        </w:numPr>
        <w:rPr/>
      </w:pPr>
      <w:r>
        <w:rPr>
          <w:lang w:eastAsia="en-US"/>
        </w:rPr>
        <w:t xml:space="preserve">Par type de contrôle : </w:t>
      </w:r>
      <w:r>
        <w:rPr>
          <w:i/>
          <w:iCs/>
          <w:color w:val="0070C0"/>
        </w:rPr>
        <w:t>à compléter</w:t>
      </w:r>
    </w:p>
    <w:p>
      <w:pPr>
        <w:pStyle w:val="Normal"/>
        <w:rPr>
          <w:lang w:eastAsia="en-US"/>
        </w:rPr>
      </w:pPr>
      <w:r>
        <w:rPr>
          <w:lang w:eastAsia="en-US"/>
        </w:rPr>
      </w:r>
    </w:p>
    <w:p>
      <w:pPr>
        <w:pStyle w:val="Normal"/>
        <w:rPr>
          <w:i/>
          <w:iCs/>
          <w:color w:val="0070C0"/>
        </w:rPr>
      </w:pPr>
      <w:r>
        <w:rPr>
          <w:i/>
          <w:iCs/>
          <w:color w:val="0070C0"/>
        </w:rPr>
        <w:t>Joindre un organigramme de l’Entreprise ou du Groupement.</w:t>
      </w:r>
    </w:p>
    <w:p>
      <w:pPr>
        <w:pStyle w:val="Normal"/>
        <w:rPr>
          <w:lang w:eastAsia="en-US"/>
        </w:rPr>
      </w:pPr>
      <w:r>
        <w:rPr>
          <w:lang w:eastAsia="en-US"/>
        </w:rPr>
      </w:r>
    </w:p>
    <w:p>
      <w:pPr>
        <w:pStyle w:val="Heading2"/>
        <w:rPr/>
      </w:pPr>
      <w:bookmarkStart w:id="33" w:name="_Toc134105270"/>
      <w:bookmarkStart w:id="34" w:name="_Toc236297197"/>
      <w:r>
        <w:rPr/>
        <w:t>Désignation du directeur de travaux</w:t>
      </w:r>
      <w:bookmarkEnd w:id="33"/>
      <w:bookmarkEnd w:id="34"/>
    </w:p>
    <w:p>
      <w:pPr>
        <w:pStyle w:val="BodyText"/>
        <w:rPr/>
      </w:pPr>
      <w:r>
        <w:rPr>
          <w:i/>
          <w:iCs/>
          <w:color w:val="0070C0"/>
        </w:rPr>
        <w:t>A compléter.</w:t>
      </w:r>
    </w:p>
    <w:p>
      <w:pPr>
        <w:pStyle w:val="Normal"/>
        <w:rPr>
          <w:lang w:eastAsia="en-US"/>
        </w:rPr>
      </w:pPr>
      <w:r>
        <w:rPr>
          <w:lang w:eastAsia="en-US"/>
        </w:rPr>
      </w:r>
    </w:p>
    <w:p>
      <w:pPr>
        <w:pStyle w:val="Normal"/>
        <w:rPr>
          <w:lang w:eastAsia="en-US"/>
        </w:rPr>
      </w:pPr>
      <w:r>
        <w:rPr>
          <w:lang w:eastAsia="en-US"/>
        </w:rPr>
      </w:r>
    </w:p>
    <w:p>
      <w:pPr>
        <w:pStyle w:val="Heading2"/>
        <w:rPr/>
      </w:pPr>
      <w:bookmarkStart w:id="35" w:name="_Toc134105271"/>
      <w:bookmarkStart w:id="36" w:name="_Toc236297198"/>
      <w:bookmarkStart w:id="37" w:name="_Toc117006969"/>
      <w:r>
        <w:rPr/>
        <w:t xml:space="preserve">Organigramme </w:t>
      </w:r>
      <w:bookmarkEnd w:id="37"/>
      <w:r>
        <w:rPr/>
        <w:t>détaillé</w:t>
      </w:r>
      <w:bookmarkEnd w:id="35"/>
      <w:bookmarkEnd w:id="36"/>
    </w:p>
    <w:p>
      <w:pPr>
        <w:pStyle w:val="BodyText"/>
        <w:rPr/>
      </w:pPr>
      <w:r>
        <w:rPr/>
        <w:t>Outre l’organigramme, ce chapitre détaille notamment la répartition des prestations au sein du groupement le cas échéant, le rôle précis de chacun des intervenants, la coordination et les différents aspects du rôle du mandataire.</w:t>
      </w:r>
    </w:p>
    <w:p>
      <w:pPr>
        <w:pStyle w:val="BodyText"/>
        <w:rPr/>
      </w:pPr>
      <w:r>
        <w:rPr/>
        <w:t>Les curriculums vitae du titulaire ou du groupement seront joints en annexes.</w:t>
      </w:r>
    </w:p>
    <w:p>
      <w:pPr>
        <w:pStyle w:val="Normal"/>
        <w:rPr>
          <w:lang w:eastAsia="en-US"/>
        </w:rPr>
      </w:pPr>
      <w:r>
        <w:rPr>
          <w:lang w:eastAsia="en-US"/>
        </w:rPr>
      </w:r>
      <w:bookmarkStart w:id="38" w:name="_Toc117006971"/>
      <w:bookmarkStart w:id="39" w:name="_Toc117006971"/>
      <w:bookmarkEnd w:id="39"/>
    </w:p>
    <w:p>
      <w:pPr>
        <w:pStyle w:val="Normal"/>
        <w:rPr>
          <w:i/>
          <w:iCs/>
          <w:color w:val="0070C0"/>
        </w:rPr>
      </w:pPr>
      <w:r>
        <w:rPr>
          <w:i/>
          <w:iCs/>
          <w:color w:val="0070C0"/>
        </w:rPr>
        <w:t>A compléter, en détaillant les rôles et missions de chaque fonction identifiée l’organigramme détaillée.</w:t>
      </w:r>
    </w:p>
    <w:p>
      <w:pPr>
        <w:pStyle w:val="ListParagraph"/>
        <w:numPr>
          <w:ilvl w:val="0"/>
          <w:numId w:val="27"/>
        </w:numPr>
        <w:rPr>
          <w:i/>
          <w:iCs/>
          <w:color w:val="0070C0"/>
        </w:rPr>
      </w:pPr>
      <w:r>
        <w:rPr>
          <w:i/>
          <w:iCs/>
          <w:color w:val="0070C0"/>
        </w:rPr>
        <w:t>Le responsable Qualité et Sécurité</w:t>
      </w:r>
    </w:p>
    <w:p>
      <w:pPr>
        <w:pStyle w:val="ListParagraph"/>
        <w:numPr>
          <w:ilvl w:val="0"/>
          <w:numId w:val="27"/>
        </w:numPr>
        <w:rPr>
          <w:i/>
          <w:iCs/>
          <w:color w:val="0070C0"/>
        </w:rPr>
      </w:pPr>
      <w:r>
        <w:rPr>
          <w:i/>
          <w:iCs/>
          <w:color w:val="0070C0"/>
        </w:rPr>
        <w:t>Le responsable Sécurité</w:t>
      </w:r>
    </w:p>
    <w:p>
      <w:pPr>
        <w:pStyle w:val="ListParagraph"/>
        <w:numPr>
          <w:ilvl w:val="0"/>
          <w:numId w:val="27"/>
        </w:numPr>
        <w:rPr>
          <w:i/>
          <w:iCs/>
          <w:color w:val="0070C0"/>
        </w:rPr>
      </w:pPr>
      <w:r>
        <w:rPr>
          <w:i/>
          <w:iCs/>
          <w:color w:val="0070C0"/>
        </w:rPr>
        <w:t>Le responsable Environnement</w:t>
      </w:r>
    </w:p>
    <w:p>
      <w:pPr>
        <w:pStyle w:val="ListParagraph"/>
        <w:numPr>
          <w:ilvl w:val="0"/>
          <w:numId w:val="27"/>
        </w:numPr>
        <w:rPr>
          <w:i/>
          <w:iCs/>
          <w:color w:val="0070C0"/>
        </w:rPr>
      </w:pPr>
      <w:r>
        <w:rPr>
          <w:i/>
          <w:iCs/>
          <w:color w:val="0070C0"/>
        </w:rPr>
        <w:t>Le conducteur des travaux</w:t>
      </w:r>
    </w:p>
    <w:p>
      <w:pPr>
        <w:pStyle w:val="ListParagraph"/>
        <w:numPr>
          <w:ilvl w:val="0"/>
          <w:numId w:val="27"/>
        </w:numPr>
        <w:rPr>
          <w:i/>
          <w:iCs/>
          <w:color w:val="0070C0"/>
        </w:rPr>
      </w:pPr>
      <w:r>
        <w:rPr>
          <w:i/>
          <w:iCs/>
          <w:color w:val="0070C0"/>
        </w:rPr>
        <w:t>le responsable des études,</w:t>
      </w:r>
    </w:p>
    <w:p>
      <w:pPr>
        <w:pStyle w:val="ListParagraph"/>
        <w:numPr>
          <w:ilvl w:val="0"/>
          <w:numId w:val="27"/>
        </w:numPr>
        <w:rPr>
          <w:i/>
          <w:iCs/>
          <w:color w:val="0070C0"/>
        </w:rPr>
      </w:pPr>
      <w:r>
        <w:rPr>
          <w:i/>
          <w:iCs/>
          <w:color w:val="0070C0"/>
        </w:rPr>
        <w:t>le responsable du contrôle externe,</w:t>
      </w:r>
    </w:p>
    <w:p>
      <w:pPr>
        <w:pStyle w:val="ListParagraph"/>
        <w:numPr>
          <w:ilvl w:val="0"/>
          <w:numId w:val="27"/>
        </w:numPr>
        <w:rPr>
          <w:i/>
          <w:iCs/>
          <w:color w:val="0070C0"/>
        </w:rPr>
      </w:pPr>
      <w:r>
        <w:rPr>
          <w:i/>
          <w:iCs/>
          <w:color w:val="0070C0"/>
        </w:rPr>
        <w:t>le responsable géotechnique,</w:t>
      </w:r>
    </w:p>
    <w:p>
      <w:pPr>
        <w:pStyle w:val="ListParagraph"/>
        <w:numPr>
          <w:ilvl w:val="0"/>
          <w:numId w:val="27"/>
        </w:numPr>
        <w:rPr/>
      </w:pPr>
      <w:r>
        <w:rPr>
          <w:i/>
          <w:iCs/>
          <w:color w:val="0070C0"/>
        </w:rPr>
        <w:t>A compléter…</w:t>
      </w:r>
    </w:p>
    <w:p>
      <w:pPr>
        <w:pStyle w:val="Heading1"/>
        <w:rPr/>
      </w:pPr>
      <w:bookmarkStart w:id="40" w:name="_Toc134105273"/>
      <w:bookmarkStart w:id="41" w:name="_Toc236297199"/>
      <w:bookmarkStart w:id="42" w:name="_Toc117006986"/>
      <w:r>
        <w:rPr/>
        <w:t>Sous-traitan</w:t>
      </w:r>
      <w:bookmarkEnd w:id="42"/>
      <w:r>
        <w:rPr/>
        <w:t>ce</w:t>
      </w:r>
      <w:bookmarkEnd w:id="40"/>
      <w:bookmarkEnd w:id="41"/>
    </w:p>
    <w:p>
      <w:pPr>
        <w:pStyle w:val="Normal"/>
        <w:rPr/>
      </w:pPr>
      <w:r>
        <w:rPr/>
        <w:t>Ce chapitre concerne les sous-traitances principales envisagées en cas d'obtention du marché (études, travaux, contrôles, etc.) et notamment celles désignées à l’acte d’engagement.</w:t>
      </w:r>
    </w:p>
    <w:p>
      <w:pPr>
        <w:pStyle w:val="Normal"/>
        <w:rPr/>
      </w:pPr>
      <w:r>
        <w:rPr/>
      </w:r>
    </w:p>
    <w:p>
      <w:pPr>
        <w:pStyle w:val="Normal"/>
        <w:rPr/>
      </w:pPr>
      <w:r>
        <w:rPr/>
        <w:t>Cette liste ne préjuge en aucun cas de l'accord que l’entreprise (cocontractante) sera tenue de demander au donneur d'ordre pour toute sous-traitance (cf. Loi n°75-1334 du 31 décembre 1975 relative à la sous-traitance, codifiée : Articles L2193-1 à L2193-14 du Code de la commande publique).</w:t>
      </w:r>
    </w:p>
    <w:p>
      <w:pPr>
        <w:pStyle w:val="BodyText"/>
        <w:rPr/>
      </w:pPr>
      <w:r>
        <w:rPr/>
      </w:r>
    </w:p>
    <w:tbl>
      <w:tblPr>
        <w:tblW w:w="5000" w:type="pct"/>
        <w:jc w:val="start"/>
        <w:tblInd w:w="0" w:type="dxa"/>
        <w:tblLayout w:type="fixed"/>
        <w:tblCellMar>
          <w:top w:w="57" w:type="dxa"/>
          <w:start w:w="108" w:type="dxa"/>
          <w:bottom w:w="57" w:type="dxa"/>
          <w:end w:w="108" w:type="dxa"/>
        </w:tblCellMar>
        <w:tblLook w:firstRow="1" w:noVBand="1" w:lastRow="0" w:firstColumn="1" w:lastColumn="0" w:noHBand="0" w:val="04a0"/>
      </w:tblPr>
      <w:tblGrid>
        <w:gridCol w:w="3188"/>
        <w:gridCol w:w="2659"/>
        <w:gridCol w:w="2657"/>
      </w:tblGrid>
      <w:tr>
        <w:trPr>
          <w:trHeight w:val="57" w:hRule="atLeast"/>
        </w:trPr>
        <w:tc>
          <w:tcPr>
            <w:tcW w:w="3188" w:type="dxa"/>
            <w:tcBorders>
              <w:top w:val="single" w:sz="8" w:space="0" w:color="000000"/>
              <w:start w:val="single" w:sz="8" w:space="0" w:color="000000"/>
              <w:bottom w:val="single" w:sz="8" w:space="0" w:color="000000"/>
              <w:end w:val="single" w:sz="8" w:space="0" w:color="000000"/>
            </w:tcBorders>
            <w:shd w:color="auto" w:fill="E4610F" w:val="clear"/>
            <w:vAlign w:val="center"/>
          </w:tcPr>
          <w:p>
            <w:pPr>
              <w:pStyle w:val="Normal"/>
              <w:spacing w:before="0" w:after="120"/>
              <w:jc w:val="start"/>
              <w:rPr>
                <w:b/>
                <w:i/>
                <w:szCs w:val="20"/>
              </w:rPr>
            </w:pPr>
            <w:r>
              <w:rPr>
                <w:b/>
                <w:i/>
                <w:szCs w:val="20"/>
              </w:rPr>
              <w:t>Éléments et prestations sous-traitées</w:t>
            </w:r>
          </w:p>
        </w:tc>
        <w:tc>
          <w:tcPr>
            <w:tcW w:w="2659" w:type="dxa"/>
            <w:tcBorders>
              <w:top w:val="single" w:sz="8" w:space="0" w:color="000000"/>
              <w:start w:val="single" w:sz="8" w:space="0" w:color="000000"/>
              <w:bottom w:val="single" w:sz="8" w:space="0" w:color="000000"/>
              <w:end w:val="single" w:sz="8" w:space="0" w:color="000000"/>
            </w:tcBorders>
            <w:shd w:color="auto" w:fill="E4610F" w:val="clear"/>
            <w:vAlign w:val="center"/>
          </w:tcPr>
          <w:p>
            <w:pPr>
              <w:pStyle w:val="Normal"/>
              <w:spacing w:before="0" w:after="120"/>
              <w:jc w:val="start"/>
              <w:rPr>
                <w:b/>
                <w:i/>
                <w:szCs w:val="20"/>
              </w:rPr>
            </w:pPr>
            <w:r>
              <w:rPr>
                <w:b/>
                <w:i/>
                <w:szCs w:val="20"/>
              </w:rPr>
              <w:t>Sous-traitants envisagés</w:t>
            </w:r>
          </w:p>
        </w:tc>
        <w:tc>
          <w:tcPr>
            <w:tcW w:w="2657" w:type="dxa"/>
            <w:tcBorders>
              <w:top w:val="single" w:sz="8" w:space="0" w:color="000000"/>
              <w:start w:val="single" w:sz="8" w:space="0" w:color="000000"/>
              <w:bottom w:val="single" w:sz="8" w:space="0" w:color="000000"/>
              <w:end w:val="single" w:sz="8" w:space="0" w:color="000000"/>
            </w:tcBorders>
            <w:shd w:color="auto" w:fill="E4610F" w:val="clear"/>
            <w:vAlign w:val="center"/>
          </w:tcPr>
          <w:p>
            <w:pPr>
              <w:pStyle w:val="Normal"/>
              <w:spacing w:before="0" w:after="120"/>
              <w:jc w:val="start"/>
              <w:rPr>
                <w:b/>
                <w:i/>
                <w:szCs w:val="20"/>
              </w:rPr>
            </w:pPr>
            <w:r>
              <w:rPr>
                <w:b/>
                <w:i/>
                <w:szCs w:val="20"/>
              </w:rPr>
              <w:t>Références des sous-traitants</w:t>
            </w:r>
          </w:p>
        </w:tc>
      </w:tr>
      <w:tr>
        <w:trPr>
          <w:trHeight w:val="57" w:hRule="atLeast"/>
        </w:trPr>
        <w:tc>
          <w:tcPr>
            <w:tcW w:w="8504" w:type="dxa"/>
            <w:gridSpan w:val="3"/>
            <w:tcBorders>
              <w:top w:val="single" w:sz="8" w:space="0" w:color="000000"/>
              <w:start w:val="single" w:sz="8" w:space="0" w:color="000000"/>
              <w:bottom w:val="single" w:sz="8" w:space="0" w:color="000000"/>
              <w:end w:val="single" w:sz="8" w:space="0" w:color="000000"/>
            </w:tcBorders>
            <w:shd w:color="auto" w:fill="E7E6E6" w:val="clear"/>
            <w:vAlign w:val="center"/>
          </w:tcPr>
          <w:p>
            <w:pPr>
              <w:pStyle w:val="Normal"/>
              <w:tabs>
                <w:tab w:val="clear" w:pos="720"/>
                <w:tab w:val="left" w:pos="5103" w:leader="none"/>
              </w:tabs>
              <w:overflowPunct w:val="false"/>
              <w:spacing w:before="120" w:after="120"/>
              <w:jc w:val="start"/>
              <w:textAlignment w:val="baseline"/>
              <w:rPr>
                <w:rFonts w:cs="Arial"/>
                <w:b/>
                <w:bCs/>
                <w:szCs w:val="20"/>
              </w:rPr>
            </w:pPr>
            <w:r>
              <w:rPr>
                <w:rFonts w:cs="Arial"/>
                <w:b/>
                <w:bCs/>
                <w:szCs w:val="20"/>
              </w:rPr>
              <w:t>ETUDES</w:t>
            </w:r>
          </w:p>
        </w:tc>
      </w:tr>
      <w:tr>
        <w:trPr>
          <w:trHeight w:val="57" w:hRule="atLeast"/>
        </w:trPr>
        <w:tc>
          <w:tcPr>
            <w:tcW w:w="3188"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pPr>
            <w:r>
              <w:rPr>
                <w:i/>
                <w:iCs/>
                <w:color w:val="0070C0"/>
                <w:szCs w:val="20"/>
              </w:rPr>
              <w:t>À compléter</w:t>
            </w:r>
          </w:p>
        </w:tc>
        <w:tc>
          <w:tcPr>
            <w:tcW w:w="2659"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t>À compléter</w:t>
            </w:r>
          </w:p>
        </w:tc>
        <w:tc>
          <w:tcPr>
            <w:tcW w:w="2657"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t>À compléter</w:t>
            </w:r>
          </w:p>
        </w:tc>
      </w:tr>
      <w:tr>
        <w:trPr>
          <w:trHeight w:val="57" w:hRule="atLeast"/>
        </w:trPr>
        <w:tc>
          <w:tcPr>
            <w:tcW w:w="8504" w:type="dxa"/>
            <w:gridSpan w:val="3"/>
            <w:tcBorders>
              <w:top w:val="single" w:sz="8" w:space="0" w:color="000000"/>
              <w:start w:val="single" w:sz="8" w:space="0" w:color="000000"/>
              <w:bottom w:val="single" w:sz="8" w:space="0" w:color="000000"/>
              <w:end w:val="single" w:sz="8" w:space="0" w:color="000000"/>
            </w:tcBorders>
            <w:shd w:color="auto" w:fill="E7E6E6" w:val="clear"/>
            <w:vAlign w:val="center"/>
          </w:tcPr>
          <w:p>
            <w:pPr>
              <w:pStyle w:val="Normal"/>
              <w:tabs>
                <w:tab w:val="clear" w:pos="720"/>
                <w:tab w:val="left" w:pos="5103" w:leader="none"/>
              </w:tabs>
              <w:overflowPunct w:val="false"/>
              <w:spacing w:before="120" w:after="120"/>
              <w:jc w:val="start"/>
              <w:textAlignment w:val="baseline"/>
              <w:rPr>
                <w:rFonts w:cs="Arial"/>
                <w:b/>
                <w:bCs/>
                <w:szCs w:val="20"/>
              </w:rPr>
            </w:pPr>
            <w:r>
              <w:rPr>
                <w:rFonts w:cs="Arial"/>
                <w:b/>
                <w:bCs/>
                <w:szCs w:val="20"/>
              </w:rPr>
              <w:t>TRAVAUX</w:t>
            </w:r>
          </w:p>
        </w:tc>
      </w:tr>
      <w:tr>
        <w:trPr>
          <w:trHeight w:val="57" w:hRule="atLeast"/>
        </w:trPr>
        <w:tc>
          <w:tcPr>
            <w:tcW w:w="3188"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pPr>
            <w:r>
              <w:rPr>
                <w:i/>
                <w:iCs/>
                <w:color w:val="0070C0"/>
                <w:szCs w:val="20"/>
              </w:rPr>
              <w:t>À compléter</w:t>
            </w:r>
          </w:p>
        </w:tc>
        <w:tc>
          <w:tcPr>
            <w:tcW w:w="2659"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t>À compléter</w:t>
            </w:r>
          </w:p>
        </w:tc>
        <w:tc>
          <w:tcPr>
            <w:tcW w:w="2657"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t>À compléter</w:t>
            </w:r>
          </w:p>
        </w:tc>
      </w:tr>
      <w:tr>
        <w:trPr>
          <w:trHeight w:val="57" w:hRule="atLeast"/>
        </w:trPr>
        <w:tc>
          <w:tcPr>
            <w:tcW w:w="8504" w:type="dxa"/>
            <w:gridSpan w:val="3"/>
            <w:tcBorders>
              <w:top w:val="single" w:sz="8" w:space="0" w:color="000000"/>
              <w:start w:val="single" w:sz="8" w:space="0" w:color="000000"/>
              <w:bottom w:val="single" w:sz="8" w:space="0" w:color="000000"/>
              <w:end w:val="single" w:sz="8" w:space="0" w:color="000000"/>
            </w:tcBorders>
            <w:shd w:color="auto" w:fill="E7E6E6" w:val="clear"/>
            <w:vAlign w:val="center"/>
          </w:tcPr>
          <w:p>
            <w:pPr>
              <w:pStyle w:val="Normal"/>
              <w:tabs>
                <w:tab w:val="clear" w:pos="720"/>
                <w:tab w:val="left" w:pos="5103" w:leader="none"/>
              </w:tabs>
              <w:overflowPunct w:val="false"/>
              <w:spacing w:before="120" w:after="120"/>
              <w:jc w:val="start"/>
              <w:textAlignment w:val="baseline"/>
              <w:rPr>
                <w:rFonts w:cs="Arial"/>
                <w:b/>
                <w:bCs/>
                <w:szCs w:val="20"/>
              </w:rPr>
            </w:pPr>
            <w:r>
              <w:rPr>
                <w:rFonts w:cs="Arial"/>
                <w:b/>
                <w:bCs/>
                <w:szCs w:val="20"/>
              </w:rPr>
              <w:t>CONTRÔLES</w:t>
            </w:r>
          </w:p>
        </w:tc>
      </w:tr>
      <w:tr>
        <w:trPr>
          <w:trHeight w:val="57" w:hRule="atLeast"/>
        </w:trPr>
        <w:tc>
          <w:tcPr>
            <w:tcW w:w="3188"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pPr>
            <w:r>
              <w:rPr>
                <w:i/>
                <w:iCs/>
                <w:color w:val="0070C0"/>
                <w:szCs w:val="20"/>
              </w:rPr>
              <w:t>À compléter</w:t>
            </w:r>
          </w:p>
        </w:tc>
        <w:tc>
          <w:tcPr>
            <w:tcW w:w="2659"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t>À compléter</w:t>
            </w:r>
          </w:p>
        </w:tc>
        <w:tc>
          <w:tcPr>
            <w:tcW w:w="2657"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t>À compléter</w:t>
            </w:r>
          </w:p>
        </w:tc>
      </w:tr>
      <w:tr>
        <w:trPr>
          <w:trHeight w:val="57" w:hRule="atLeast"/>
        </w:trPr>
        <w:tc>
          <w:tcPr>
            <w:tcW w:w="8504" w:type="dxa"/>
            <w:gridSpan w:val="3"/>
            <w:tcBorders>
              <w:top w:val="single" w:sz="8" w:space="0" w:color="000000"/>
              <w:start w:val="single" w:sz="8" w:space="0" w:color="000000"/>
              <w:bottom w:val="single" w:sz="8" w:space="0" w:color="000000"/>
              <w:end w:val="single" w:sz="8" w:space="0" w:color="000000"/>
            </w:tcBorders>
            <w:shd w:color="auto" w:fill="E7E6E6" w:val="clear"/>
            <w:vAlign w:val="center"/>
          </w:tcPr>
          <w:p>
            <w:pPr>
              <w:pStyle w:val="Normal"/>
              <w:tabs>
                <w:tab w:val="clear" w:pos="720"/>
                <w:tab w:val="left" w:pos="5103" w:leader="none"/>
              </w:tabs>
              <w:overflowPunct w:val="false"/>
              <w:spacing w:before="120" w:after="120"/>
              <w:jc w:val="start"/>
              <w:textAlignment w:val="baseline"/>
              <w:rPr>
                <w:b/>
                <w:bCs/>
                <w:color w:val="000000"/>
                <w:szCs w:val="20"/>
              </w:rPr>
            </w:pPr>
            <w:r>
              <w:rPr>
                <w:b/>
                <w:bCs/>
                <w:color w:val="000000"/>
                <w:szCs w:val="20"/>
              </w:rPr>
              <w:t>AUTRES PRESTATIONS</w:t>
            </w:r>
          </w:p>
        </w:tc>
      </w:tr>
      <w:tr>
        <w:trPr>
          <w:trHeight w:val="57" w:hRule="atLeast"/>
        </w:trPr>
        <w:tc>
          <w:tcPr>
            <w:tcW w:w="3188"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pPr>
            <w:r>
              <w:rPr>
                <w:i/>
                <w:iCs/>
                <w:color w:val="0070C0"/>
                <w:szCs w:val="20"/>
              </w:rPr>
              <w:t>À compléter</w:t>
            </w:r>
          </w:p>
        </w:tc>
        <w:tc>
          <w:tcPr>
            <w:tcW w:w="2659"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t>À compléter</w:t>
            </w:r>
          </w:p>
        </w:tc>
        <w:tc>
          <w:tcPr>
            <w:tcW w:w="2657"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t>À compléter</w:t>
            </w:r>
          </w:p>
        </w:tc>
      </w:tr>
    </w:tbl>
    <w:p>
      <w:pPr>
        <w:pStyle w:val="BodyText"/>
        <w:rPr/>
      </w:pPr>
      <w:r>
        <w:rPr/>
      </w:r>
    </w:p>
    <w:p>
      <w:pPr>
        <w:pStyle w:val="Heading1"/>
        <w:rPr/>
      </w:pPr>
      <w:bookmarkStart w:id="43" w:name="_Toc134105274"/>
      <w:bookmarkStart w:id="44" w:name="_Toc236297200"/>
      <w:r>
        <w:rPr/>
        <w:t>Provenance des matériaux - agréments</w:t>
      </w:r>
      <w:bookmarkEnd w:id="43"/>
      <w:bookmarkEnd w:id="44"/>
    </w:p>
    <w:p>
      <w:pPr>
        <w:pStyle w:val="Normal"/>
        <w:rPr/>
      </w:pPr>
      <w:r>
        <w:rPr/>
        <w:t>L'Entreprise précise ici le lieu de provenance des matériaux avec l'adresse précise du (des) producteur (s) et le (les) lieu (x) de fabrication.</w:t>
      </w:r>
    </w:p>
    <w:p>
      <w:pPr>
        <w:pStyle w:val="Normal"/>
        <w:rPr/>
      </w:pPr>
      <w:r>
        <w:rPr/>
      </w:r>
    </w:p>
    <w:p>
      <w:pPr>
        <w:pStyle w:val="Normal"/>
        <w:rPr/>
      </w:pPr>
      <w:r>
        <w:rPr/>
        <w:t>Le candidat fournira avec son offre les certificats de conformité aux normes et marques qui devront accompagner les fiches produits demandées dans le SOPAQ.</w:t>
      </w:r>
    </w:p>
    <w:p>
      <w:pPr>
        <w:pStyle w:val="Normal"/>
        <w:rPr/>
      </w:pPr>
      <w:r>
        <w:rPr/>
      </w:r>
    </w:p>
    <w:p>
      <w:pPr>
        <w:pStyle w:val="Normal"/>
        <w:rPr/>
      </w:pPr>
      <w:r>
        <w:rPr/>
        <w:t>Sont jointes impérativement :</w:t>
      </w:r>
    </w:p>
    <w:p>
      <w:pPr>
        <w:pStyle w:val="Listesimple"/>
        <w:numPr>
          <w:ilvl w:val="0"/>
          <w:numId w:val="19"/>
        </w:numPr>
        <w:rPr/>
      </w:pPr>
      <w:r>
        <w:rPr/>
        <w:t>les fiches - produit,</w:t>
      </w:r>
    </w:p>
    <w:p>
      <w:pPr>
        <w:pStyle w:val="Listesimple"/>
        <w:numPr>
          <w:ilvl w:val="0"/>
          <w:numId w:val="19"/>
        </w:numPr>
        <w:rPr/>
      </w:pPr>
      <w:r>
        <w:rPr/>
        <w:t xml:space="preserve">les références d'utilisation dans des conditions similaires à celles rencontrées dans les travaux, </w:t>
      </w:r>
    </w:p>
    <w:p>
      <w:pPr>
        <w:pStyle w:val="Listesimple"/>
        <w:numPr>
          <w:ilvl w:val="0"/>
          <w:numId w:val="19"/>
        </w:numPr>
        <w:rPr/>
      </w:pPr>
      <w:r>
        <w:rPr/>
        <w:t>les fiches d'agrément des produits ou matériaux,</w:t>
      </w:r>
    </w:p>
    <w:p>
      <w:pPr>
        <w:pStyle w:val="Listesimple"/>
        <w:numPr>
          <w:ilvl w:val="0"/>
          <w:numId w:val="19"/>
        </w:numPr>
        <w:rPr/>
      </w:pPr>
      <w:r>
        <w:rPr/>
        <w:t>les certificats de conformité aux normes et marques de qualité.</w:t>
      </w:r>
    </w:p>
    <w:p>
      <w:pPr>
        <w:pStyle w:val="Normal"/>
        <w:rPr/>
      </w:pPr>
      <w:r>
        <w:rPr/>
      </w:r>
    </w:p>
    <w:p>
      <w:pPr>
        <w:pStyle w:val="Normal"/>
        <w:rPr/>
      </w:pPr>
      <w:r>
        <w:rPr/>
        <w:t>Pour ceux de ces produits faisant référence à des normes ou marques de qualité étrangères le candidat fournira tous les documents complémentaires permettant d’apprécier l’équivalence.</w:t>
      </w:r>
    </w:p>
    <w:p>
      <w:pPr>
        <w:pStyle w:val="Normal"/>
        <w:rPr/>
      </w:pPr>
      <w:r>
        <w:rPr/>
      </w:r>
    </w:p>
    <w:p>
      <w:pPr>
        <w:pStyle w:val="Normal"/>
        <w:rPr/>
      </w:pPr>
      <w:r>
        <w:rPr/>
        <w:t>Les certificats originaux établis éventuellement dans une langue autre que le français devront être accompagnés de leur traduction en français.</w:t>
      </w:r>
    </w:p>
    <w:p>
      <w:pPr>
        <w:pStyle w:val="Normal"/>
        <w:rPr/>
      </w:pPr>
      <w:r>
        <w:rPr/>
        <w:t>Seuls seront examinés les certificats émis par des organismes accrédités (par des organismes d’accréditation signataires des accords dits "EA" ou à défaut ayant fourni la preuve de leur conformité à la norme EN 45011).</w:t>
      </w:r>
    </w:p>
    <w:p>
      <w:pPr>
        <w:pStyle w:val="Normal"/>
        <w:rPr/>
      </w:pPr>
      <w:r>
        <w:rPr/>
      </w:r>
    </w:p>
    <w:p>
      <w:pPr>
        <w:pStyle w:val="BodyText"/>
        <w:ind w:end="-35"/>
        <w:rPr/>
      </w:pPr>
      <w:r>
        <w:rPr>
          <w:i/>
          <w:iCs/>
          <w:color w:val="0070C0"/>
        </w:rPr>
        <w:t>A compléter.</w:t>
      </w:r>
    </w:p>
    <w:p>
      <w:pPr>
        <w:pStyle w:val="Normal"/>
        <w:rPr/>
      </w:pPr>
      <w:r>
        <w:rPr/>
      </w:r>
    </w:p>
    <w:p>
      <w:pPr>
        <w:pStyle w:val="Heading1"/>
        <w:rPr/>
      </w:pPr>
      <w:bookmarkStart w:id="45" w:name="_Toc134105275"/>
      <w:bookmarkStart w:id="46" w:name="_Toc236297201"/>
      <w:r>
        <w:rPr/>
        <w:t>Organisation de la qualité</w:t>
      </w:r>
      <w:bookmarkEnd w:id="45"/>
      <w:bookmarkEnd w:id="46"/>
    </w:p>
    <w:p>
      <w:pPr>
        <w:pStyle w:val="Heading2"/>
        <w:rPr/>
      </w:pPr>
      <w:bookmarkStart w:id="47" w:name="_Toc134105276"/>
      <w:bookmarkStart w:id="48" w:name="_Toc236297202"/>
      <w:r>
        <w:rPr/>
        <w:t>Désignation de la personne responsable de la qualité</w:t>
      </w:r>
      <w:bookmarkEnd w:id="47"/>
      <w:bookmarkEnd w:id="48"/>
    </w:p>
    <w:p>
      <w:pPr>
        <w:pStyle w:val="Normal"/>
        <w:rPr>
          <w:lang w:eastAsia="en-US"/>
        </w:rPr>
      </w:pPr>
      <w:r>
        <w:rPr>
          <w:lang w:eastAsia="en-US"/>
        </w:rPr>
      </w:r>
    </w:p>
    <w:p>
      <w:pPr>
        <w:pStyle w:val="BodyText"/>
        <w:ind w:end="-35"/>
        <w:rPr/>
      </w:pPr>
      <w:r>
        <w:rPr>
          <w:lang w:eastAsia="en-US"/>
        </w:rPr>
        <w:t xml:space="preserve">Nom, Prénom : </w:t>
      </w:r>
      <w:r>
        <w:rPr>
          <w:i/>
          <w:iCs/>
          <w:color w:val="0070C0"/>
        </w:rPr>
        <w:t>A compléter.</w:t>
      </w:r>
    </w:p>
    <w:p>
      <w:pPr>
        <w:pStyle w:val="BodyText"/>
        <w:ind w:end="-35"/>
        <w:rPr/>
      </w:pPr>
      <w:r>
        <w:rPr>
          <w:lang w:eastAsia="en-US"/>
        </w:rPr>
        <w:t>Taux de mobilisation sur le marché en tant que responsable de la qualité :</w:t>
      </w:r>
      <w:r>
        <w:rPr>
          <w:i/>
          <w:iCs/>
          <w:color w:val="0070C0"/>
        </w:rPr>
        <w:t xml:space="preserve"> A compléter.</w:t>
      </w:r>
    </w:p>
    <w:p>
      <w:pPr>
        <w:pStyle w:val="BodyText"/>
        <w:ind w:end="-35"/>
        <w:rPr/>
      </w:pPr>
      <w:r>
        <w:rPr>
          <w:lang w:eastAsia="en-US"/>
        </w:rPr>
        <w:t xml:space="preserve">Durée de présence sur le chantier : </w:t>
      </w:r>
      <w:r>
        <w:rPr>
          <w:i/>
          <w:iCs/>
          <w:color w:val="0070C0"/>
        </w:rPr>
        <w:t>A compléter.</w:t>
      </w:r>
    </w:p>
    <w:p>
      <w:pPr>
        <w:pStyle w:val="BodyText"/>
        <w:ind w:end="-35"/>
        <w:rPr/>
      </w:pPr>
      <w:r>
        <w:rPr>
          <w:i/>
          <w:iCs/>
          <w:color w:val="0070C0"/>
        </w:rPr>
        <w:t>Joindre CV en Annexe.</w:t>
      </w:r>
    </w:p>
    <w:p>
      <w:pPr>
        <w:pStyle w:val="Normal"/>
        <w:rPr>
          <w:lang w:eastAsia="en-US"/>
        </w:rPr>
      </w:pPr>
      <w:r>
        <w:rPr>
          <w:lang w:eastAsia="en-US"/>
        </w:rPr>
      </w:r>
    </w:p>
    <w:p>
      <w:pPr>
        <w:pStyle w:val="Heading2"/>
        <w:rPr/>
      </w:pPr>
      <w:bookmarkStart w:id="49" w:name="_Toc134105277"/>
      <w:bookmarkStart w:id="50" w:name="_Toc236297203"/>
      <w:r>
        <w:rPr/>
        <w:t>Exercice des contrôles</w:t>
      </w:r>
      <w:bookmarkEnd w:id="49"/>
      <w:bookmarkEnd w:id="50"/>
    </w:p>
    <w:p>
      <w:pPr>
        <w:pStyle w:val="Heading3"/>
        <w:rPr/>
      </w:pPr>
      <w:bookmarkStart w:id="51" w:name="_Toc134105278"/>
      <w:bookmarkStart w:id="52" w:name="_Toc236297204"/>
      <w:r>
        <w:rPr/>
        <w:t>Contrôle interne</w:t>
      </w:r>
      <w:bookmarkEnd w:id="51"/>
      <w:bookmarkEnd w:id="52"/>
    </w:p>
    <w:tbl>
      <w:tblPr>
        <w:tblW w:w="5000" w:type="pct"/>
        <w:jc w:val="start"/>
        <w:tblInd w:w="0" w:type="dxa"/>
        <w:tblLayout w:type="fixed"/>
        <w:tblCellMar>
          <w:top w:w="28" w:type="dxa"/>
          <w:start w:w="108" w:type="dxa"/>
          <w:bottom w:w="0" w:type="dxa"/>
          <w:end w:w="108" w:type="dxa"/>
        </w:tblCellMar>
        <w:tblLook w:firstRow="1" w:noVBand="1" w:lastRow="0" w:firstColumn="1" w:lastColumn="0" w:noHBand="0" w:val="04a0"/>
      </w:tblPr>
      <w:tblGrid>
        <w:gridCol w:w="5104"/>
        <w:gridCol w:w="3400"/>
      </w:tblGrid>
      <w:tr>
        <w:trPr>
          <w:trHeight w:val="528" w:hRule="atLeast"/>
        </w:trPr>
        <w:tc>
          <w:tcPr>
            <w:tcW w:w="5104" w:type="dxa"/>
            <w:tcBorders>
              <w:top w:val="single" w:sz="8" w:space="0" w:color="000000"/>
              <w:start w:val="single" w:sz="8" w:space="0" w:color="000000"/>
              <w:bottom w:val="single" w:sz="8" w:space="0" w:color="000000"/>
              <w:end w:val="single" w:sz="8" w:space="0" w:color="000000"/>
            </w:tcBorders>
            <w:shd w:color="auto" w:fill="E4610F" w:val="clear"/>
            <w:vAlign w:val="center"/>
          </w:tcPr>
          <w:p>
            <w:pPr>
              <w:pStyle w:val="Normal"/>
              <w:spacing w:before="0" w:after="120"/>
              <w:jc w:val="start"/>
              <w:rPr>
                <w:b/>
                <w:i/>
                <w:szCs w:val="20"/>
              </w:rPr>
            </w:pPr>
            <w:r>
              <w:rPr>
                <w:b/>
                <w:i/>
                <w:szCs w:val="20"/>
              </w:rPr>
              <w:t>Liste des tâches</w:t>
            </w:r>
          </w:p>
        </w:tc>
        <w:tc>
          <w:tcPr>
            <w:tcW w:w="3400" w:type="dxa"/>
            <w:tcBorders>
              <w:top w:val="single" w:sz="8" w:space="0" w:color="000000"/>
              <w:start w:val="single" w:sz="8" w:space="0" w:color="000000"/>
              <w:bottom w:val="single" w:sz="8" w:space="0" w:color="000000"/>
              <w:end w:val="single" w:sz="8" w:space="0" w:color="000000"/>
            </w:tcBorders>
            <w:shd w:color="auto" w:fill="E4610F" w:val="clear"/>
            <w:vAlign w:val="center"/>
          </w:tcPr>
          <w:p>
            <w:pPr>
              <w:pStyle w:val="Normal"/>
              <w:spacing w:before="0" w:after="120"/>
              <w:jc w:val="start"/>
              <w:rPr>
                <w:b/>
                <w:i/>
                <w:szCs w:val="20"/>
              </w:rPr>
            </w:pPr>
            <w:r>
              <w:rPr>
                <w:b/>
                <w:i/>
                <w:szCs w:val="20"/>
              </w:rPr>
              <w:t>Responsable du contrôle</w:t>
            </w:r>
          </w:p>
        </w:tc>
      </w:tr>
      <w:tr>
        <w:trPr>
          <w:trHeight w:val="305" w:hRule="atLeast"/>
        </w:trPr>
        <w:tc>
          <w:tcPr>
            <w:tcW w:w="5104"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t>À compléter</w:t>
            </w:r>
          </w:p>
        </w:tc>
        <w:tc>
          <w:tcPr>
            <w:tcW w:w="3400"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t>À compléter</w:t>
            </w:r>
          </w:p>
        </w:tc>
      </w:tr>
      <w:tr>
        <w:trPr>
          <w:trHeight w:val="305" w:hRule="atLeast"/>
        </w:trPr>
        <w:tc>
          <w:tcPr>
            <w:tcW w:w="5104"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c>
          <w:tcPr>
            <w:tcW w:w="3400"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r>
      <w:tr>
        <w:trPr>
          <w:trHeight w:val="137" w:hRule="atLeast"/>
        </w:trPr>
        <w:tc>
          <w:tcPr>
            <w:tcW w:w="5104"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c>
          <w:tcPr>
            <w:tcW w:w="3400"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r>
      <w:tr>
        <w:trPr>
          <w:trHeight w:val="137" w:hRule="atLeast"/>
        </w:trPr>
        <w:tc>
          <w:tcPr>
            <w:tcW w:w="5104"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c>
          <w:tcPr>
            <w:tcW w:w="3400"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r>
    </w:tbl>
    <w:p>
      <w:pPr>
        <w:pStyle w:val="Normal"/>
        <w:rPr>
          <w:lang w:eastAsia="en-US"/>
        </w:rPr>
      </w:pPr>
      <w:r>
        <w:rPr>
          <w:lang w:eastAsia="en-US"/>
        </w:rPr>
      </w:r>
    </w:p>
    <w:p>
      <w:pPr>
        <w:pStyle w:val="Heading3"/>
        <w:rPr/>
      </w:pPr>
      <w:bookmarkStart w:id="53" w:name="_Toc134105279"/>
      <w:bookmarkStart w:id="54" w:name="_Toc236297205"/>
      <w:r>
        <w:rPr/>
        <w:t>Contrôle externe</w:t>
      </w:r>
      <w:bookmarkEnd w:id="53"/>
      <w:bookmarkEnd w:id="54"/>
    </w:p>
    <w:tbl>
      <w:tblPr>
        <w:tblW w:w="5000" w:type="pct"/>
        <w:jc w:val="start"/>
        <w:tblInd w:w="0" w:type="dxa"/>
        <w:tblLayout w:type="fixed"/>
        <w:tblCellMar>
          <w:top w:w="28" w:type="dxa"/>
          <w:start w:w="108" w:type="dxa"/>
          <w:bottom w:w="0" w:type="dxa"/>
          <w:end w:w="108" w:type="dxa"/>
        </w:tblCellMar>
        <w:tblLook w:firstRow="1" w:noVBand="1" w:lastRow="0" w:firstColumn="1" w:lastColumn="0" w:noHBand="0" w:val="04a0"/>
      </w:tblPr>
      <w:tblGrid>
        <w:gridCol w:w="5104"/>
        <w:gridCol w:w="3400"/>
      </w:tblGrid>
      <w:tr>
        <w:trPr>
          <w:trHeight w:val="528" w:hRule="atLeast"/>
        </w:trPr>
        <w:tc>
          <w:tcPr>
            <w:tcW w:w="5104" w:type="dxa"/>
            <w:tcBorders>
              <w:top w:val="single" w:sz="8" w:space="0" w:color="000000"/>
              <w:start w:val="single" w:sz="8" w:space="0" w:color="000000"/>
              <w:bottom w:val="single" w:sz="8" w:space="0" w:color="000000"/>
              <w:end w:val="single" w:sz="8" w:space="0" w:color="000000"/>
            </w:tcBorders>
            <w:shd w:color="auto" w:fill="E4610F" w:val="clear"/>
            <w:vAlign w:val="center"/>
          </w:tcPr>
          <w:p>
            <w:pPr>
              <w:pStyle w:val="Normal"/>
              <w:spacing w:before="0" w:after="120"/>
              <w:jc w:val="start"/>
              <w:rPr>
                <w:b/>
                <w:i/>
                <w:szCs w:val="20"/>
              </w:rPr>
            </w:pPr>
            <w:r>
              <w:rPr>
                <w:b/>
                <w:i/>
                <w:szCs w:val="20"/>
              </w:rPr>
              <w:t>Liste des tâches</w:t>
            </w:r>
          </w:p>
        </w:tc>
        <w:tc>
          <w:tcPr>
            <w:tcW w:w="3400" w:type="dxa"/>
            <w:tcBorders>
              <w:top w:val="single" w:sz="8" w:space="0" w:color="000000"/>
              <w:start w:val="single" w:sz="8" w:space="0" w:color="000000"/>
              <w:bottom w:val="single" w:sz="8" w:space="0" w:color="000000"/>
              <w:end w:val="single" w:sz="8" w:space="0" w:color="000000"/>
            </w:tcBorders>
            <w:shd w:color="auto" w:fill="E4610F" w:val="clear"/>
            <w:vAlign w:val="center"/>
          </w:tcPr>
          <w:p>
            <w:pPr>
              <w:pStyle w:val="Normal"/>
              <w:spacing w:before="0" w:after="120"/>
              <w:jc w:val="start"/>
              <w:rPr>
                <w:b/>
                <w:i/>
                <w:szCs w:val="20"/>
              </w:rPr>
            </w:pPr>
            <w:r>
              <w:rPr>
                <w:b/>
                <w:i/>
                <w:szCs w:val="20"/>
              </w:rPr>
              <w:t>Responsable du contrôle</w:t>
            </w:r>
          </w:p>
        </w:tc>
      </w:tr>
      <w:tr>
        <w:trPr>
          <w:trHeight w:val="305" w:hRule="atLeast"/>
        </w:trPr>
        <w:tc>
          <w:tcPr>
            <w:tcW w:w="5104"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t>À compléter</w:t>
            </w:r>
          </w:p>
        </w:tc>
        <w:tc>
          <w:tcPr>
            <w:tcW w:w="3400"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t>À compléter</w:t>
            </w:r>
          </w:p>
        </w:tc>
      </w:tr>
      <w:tr>
        <w:trPr>
          <w:trHeight w:val="305" w:hRule="atLeast"/>
        </w:trPr>
        <w:tc>
          <w:tcPr>
            <w:tcW w:w="5104"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c>
          <w:tcPr>
            <w:tcW w:w="3400"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r>
      <w:tr>
        <w:trPr>
          <w:trHeight w:val="137" w:hRule="atLeast"/>
        </w:trPr>
        <w:tc>
          <w:tcPr>
            <w:tcW w:w="5104"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c>
          <w:tcPr>
            <w:tcW w:w="3400"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r>
      <w:tr>
        <w:trPr>
          <w:trHeight w:val="137" w:hRule="atLeast"/>
        </w:trPr>
        <w:tc>
          <w:tcPr>
            <w:tcW w:w="5104"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c>
          <w:tcPr>
            <w:tcW w:w="3400"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r>
    </w:tbl>
    <w:p>
      <w:pPr>
        <w:pStyle w:val="Normal"/>
        <w:rPr>
          <w:lang w:eastAsia="en-US"/>
        </w:rPr>
      </w:pPr>
      <w:r>
        <w:rPr>
          <w:lang w:eastAsia="en-US"/>
        </w:rPr>
      </w:r>
    </w:p>
    <w:p>
      <w:pPr>
        <w:pStyle w:val="Heading3"/>
        <w:rPr/>
      </w:pPr>
      <w:bookmarkStart w:id="55" w:name="_Toc134105280"/>
      <w:bookmarkStart w:id="56" w:name="_Toc236297206"/>
      <w:r>
        <w:rPr/>
        <w:t>Gestion des documents et procédures</w:t>
      </w:r>
      <w:bookmarkEnd w:id="55"/>
      <w:bookmarkEnd w:id="56"/>
    </w:p>
    <w:p>
      <w:pPr>
        <w:pStyle w:val="Heading4"/>
        <w:rPr/>
      </w:pPr>
      <w:r>
        <w:rPr/>
        <w:t>Contrôles effectués sur les documents et travaux des sous-traitants</w:t>
      </w:r>
    </w:p>
    <w:tbl>
      <w:tblPr>
        <w:tblW w:w="5000" w:type="pct"/>
        <w:jc w:val="start"/>
        <w:tblInd w:w="0" w:type="dxa"/>
        <w:tblLayout w:type="fixed"/>
        <w:tblCellMar>
          <w:top w:w="28" w:type="dxa"/>
          <w:start w:w="108" w:type="dxa"/>
          <w:bottom w:w="0" w:type="dxa"/>
          <w:end w:w="108" w:type="dxa"/>
        </w:tblCellMar>
        <w:tblLook w:firstRow="1" w:noVBand="1" w:lastRow="0" w:firstColumn="1" w:lastColumn="0" w:noHBand="0" w:val="04a0"/>
      </w:tblPr>
      <w:tblGrid>
        <w:gridCol w:w="5104"/>
        <w:gridCol w:w="3400"/>
      </w:tblGrid>
      <w:tr>
        <w:trPr>
          <w:trHeight w:val="528" w:hRule="atLeast"/>
        </w:trPr>
        <w:tc>
          <w:tcPr>
            <w:tcW w:w="5104" w:type="dxa"/>
            <w:tcBorders>
              <w:top w:val="single" w:sz="8" w:space="0" w:color="000000"/>
              <w:start w:val="single" w:sz="8" w:space="0" w:color="000000"/>
              <w:bottom w:val="single" w:sz="8" w:space="0" w:color="000000"/>
              <w:end w:val="single" w:sz="8" w:space="0" w:color="000000"/>
            </w:tcBorders>
            <w:shd w:color="auto" w:fill="E4610F" w:val="clear"/>
            <w:vAlign w:val="center"/>
          </w:tcPr>
          <w:p>
            <w:pPr>
              <w:pStyle w:val="Normal"/>
              <w:spacing w:before="0" w:after="120"/>
              <w:jc w:val="start"/>
              <w:rPr>
                <w:b/>
                <w:i/>
                <w:szCs w:val="20"/>
              </w:rPr>
            </w:pPr>
            <w:r>
              <w:rPr>
                <w:b/>
                <w:i/>
                <w:szCs w:val="20"/>
              </w:rPr>
              <w:t>Liste des tâches / Documents</w:t>
            </w:r>
          </w:p>
        </w:tc>
        <w:tc>
          <w:tcPr>
            <w:tcW w:w="3400" w:type="dxa"/>
            <w:tcBorders>
              <w:top w:val="single" w:sz="8" w:space="0" w:color="000000"/>
              <w:start w:val="single" w:sz="8" w:space="0" w:color="000000"/>
              <w:bottom w:val="single" w:sz="8" w:space="0" w:color="000000"/>
              <w:end w:val="single" w:sz="8" w:space="0" w:color="000000"/>
            </w:tcBorders>
            <w:shd w:color="auto" w:fill="E4610F" w:val="clear"/>
            <w:vAlign w:val="center"/>
          </w:tcPr>
          <w:p>
            <w:pPr>
              <w:pStyle w:val="Normal"/>
              <w:spacing w:before="0" w:after="120"/>
              <w:jc w:val="start"/>
              <w:rPr>
                <w:b/>
                <w:i/>
                <w:szCs w:val="20"/>
              </w:rPr>
            </w:pPr>
            <w:r>
              <w:rPr>
                <w:b/>
                <w:i/>
                <w:szCs w:val="20"/>
              </w:rPr>
              <w:t>Responsable du contrôle</w:t>
            </w:r>
          </w:p>
        </w:tc>
      </w:tr>
      <w:tr>
        <w:trPr>
          <w:trHeight w:val="305" w:hRule="atLeast"/>
        </w:trPr>
        <w:tc>
          <w:tcPr>
            <w:tcW w:w="5104"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t>À compléter</w:t>
            </w:r>
          </w:p>
        </w:tc>
        <w:tc>
          <w:tcPr>
            <w:tcW w:w="3400"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t>À compléter</w:t>
            </w:r>
          </w:p>
        </w:tc>
      </w:tr>
      <w:tr>
        <w:trPr>
          <w:trHeight w:val="305" w:hRule="atLeast"/>
        </w:trPr>
        <w:tc>
          <w:tcPr>
            <w:tcW w:w="5104"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c>
          <w:tcPr>
            <w:tcW w:w="3400"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r>
      <w:tr>
        <w:trPr>
          <w:trHeight w:val="137" w:hRule="atLeast"/>
        </w:trPr>
        <w:tc>
          <w:tcPr>
            <w:tcW w:w="5104"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c>
          <w:tcPr>
            <w:tcW w:w="3400"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r>
      <w:tr>
        <w:trPr>
          <w:trHeight w:val="137" w:hRule="atLeast"/>
        </w:trPr>
        <w:tc>
          <w:tcPr>
            <w:tcW w:w="5104"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c>
          <w:tcPr>
            <w:tcW w:w="3400"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r>
    </w:tbl>
    <w:p>
      <w:pPr>
        <w:pStyle w:val="Normal"/>
        <w:rPr>
          <w:lang w:eastAsia="en-US"/>
        </w:rPr>
      </w:pPr>
      <w:r>
        <w:rPr>
          <w:lang w:eastAsia="en-US"/>
        </w:rPr>
      </w:r>
    </w:p>
    <w:p>
      <w:pPr>
        <w:pStyle w:val="Heading4"/>
        <w:rPr/>
      </w:pPr>
      <w:r>
        <w:rPr/>
        <w:t>Procédures à mettre en œuvre</w:t>
      </w:r>
    </w:p>
    <w:tbl>
      <w:tblPr>
        <w:tblW w:w="5000" w:type="pct"/>
        <w:jc w:val="start"/>
        <w:tblInd w:w="0" w:type="dxa"/>
        <w:tblLayout w:type="fixed"/>
        <w:tblCellMar>
          <w:top w:w="28" w:type="dxa"/>
          <w:start w:w="108" w:type="dxa"/>
          <w:bottom w:w="0" w:type="dxa"/>
          <w:end w:w="108" w:type="dxa"/>
        </w:tblCellMar>
        <w:tblLook w:firstRow="1" w:noVBand="1" w:lastRow="0" w:firstColumn="1" w:lastColumn="0" w:noHBand="0" w:val="04a0"/>
      </w:tblPr>
      <w:tblGrid>
        <w:gridCol w:w="3967"/>
        <w:gridCol w:w="2268"/>
        <w:gridCol w:w="2269"/>
      </w:tblGrid>
      <w:tr>
        <w:trPr>
          <w:trHeight w:val="528" w:hRule="atLeast"/>
        </w:trPr>
        <w:tc>
          <w:tcPr>
            <w:tcW w:w="3967" w:type="dxa"/>
            <w:tcBorders>
              <w:top w:val="single" w:sz="8" w:space="0" w:color="000000"/>
              <w:start w:val="single" w:sz="8" w:space="0" w:color="000000"/>
              <w:bottom w:val="single" w:sz="8" w:space="0" w:color="000000"/>
              <w:end w:val="single" w:sz="8" w:space="0" w:color="000000"/>
            </w:tcBorders>
            <w:shd w:color="auto" w:fill="E4610F" w:val="clear"/>
            <w:vAlign w:val="center"/>
          </w:tcPr>
          <w:p>
            <w:pPr>
              <w:pStyle w:val="Normal"/>
              <w:spacing w:before="0" w:after="120"/>
              <w:jc w:val="start"/>
              <w:rPr>
                <w:b/>
                <w:i/>
                <w:szCs w:val="20"/>
              </w:rPr>
            </w:pPr>
            <w:r>
              <w:rPr>
                <w:b/>
                <w:i/>
                <w:szCs w:val="20"/>
              </w:rPr>
              <w:t>Objet</w:t>
            </w:r>
          </w:p>
        </w:tc>
        <w:tc>
          <w:tcPr>
            <w:tcW w:w="2268" w:type="dxa"/>
            <w:tcBorders>
              <w:top w:val="single" w:sz="8" w:space="0" w:color="000000"/>
              <w:start w:val="single" w:sz="8" w:space="0" w:color="000000"/>
              <w:bottom w:val="single" w:sz="8" w:space="0" w:color="000000"/>
              <w:end w:val="single" w:sz="8" w:space="0" w:color="000000"/>
            </w:tcBorders>
            <w:shd w:color="auto" w:fill="E4610F" w:val="clear"/>
            <w:vAlign w:val="center"/>
          </w:tcPr>
          <w:p>
            <w:pPr>
              <w:pStyle w:val="Normal"/>
              <w:spacing w:before="0" w:after="120"/>
              <w:jc w:val="center"/>
              <w:rPr>
                <w:b/>
                <w:i/>
                <w:szCs w:val="20"/>
              </w:rPr>
            </w:pPr>
            <w:r>
              <w:rPr>
                <w:b/>
                <w:i/>
                <w:szCs w:val="20"/>
              </w:rPr>
              <w:t>Procédures existantes (références)</w:t>
            </w:r>
          </w:p>
        </w:tc>
        <w:tc>
          <w:tcPr>
            <w:tcW w:w="2269" w:type="dxa"/>
            <w:tcBorders>
              <w:top w:val="single" w:sz="8" w:space="0" w:color="000000"/>
              <w:start w:val="single" w:sz="8" w:space="0" w:color="000000"/>
              <w:bottom w:val="single" w:sz="8" w:space="0" w:color="000000"/>
              <w:end w:val="single" w:sz="8" w:space="0" w:color="000000"/>
            </w:tcBorders>
            <w:shd w:color="auto" w:fill="E4610F" w:val="clear"/>
          </w:tcPr>
          <w:p>
            <w:pPr>
              <w:pStyle w:val="Normal"/>
              <w:spacing w:before="0" w:after="120"/>
              <w:jc w:val="center"/>
              <w:rPr>
                <w:b/>
                <w:i/>
                <w:szCs w:val="20"/>
              </w:rPr>
            </w:pPr>
            <w:r>
              <w:rPr>
                <w:b/>
                <w:i/>
                <w:szCs w:val="20"/>
              </w:rPr>
              <w:t>Procédures spécifiques à rédiger</w:t>
            </w:r>
          </w:p>
        </w:tc>
      </w:tr>
      <w:tr>
        <w:trPr>
          <w:trHeight w:val="305" w:hRule="atLeast"/>
        </w:trPr>
        <w:tc>
          <w:tcPr>
            <w:tcW w:w="3967"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t>À compléter</w:t>
            </w:r>
          </w:p>
        </w:tc>
        <w:tc>
          <w:tcPr>
            <w:tcW w:w="2268" w:type="dxa"/>
            <w:tcBorders>
              <w:top w:val="single" w:sz="8" w:space="0" w:color="000000"/>
              <w:start w:val="single" w:sz="8" w:space="0" w:color="000000"/>
              <w:bottom w:val="single" w:sz="8" w:space="0" w:color="000000"/>
              <w:end w:val="single" w:sz="8" w:space="0" w:color="000000"/>
            </w:tcBorders>
            <w:vAlign w:val="center"/>
          </w:tcPr>
          <w:p>
            <w:pPr>
              <w:pStyle w:val="Normal"/>
              <w:spacing w:before="0" w:after="120"/>
              <w:jc w:val="start"/>
              <w:rPr/>
            </w:pPr>
            <w:r>
              <w:rPr>
                <w:i/>
                <w:iCs/>
                <w:color w:val="0070C0"/>
                <w:szCs w:val="20"/>
              </w:rPr>
              <w:t>À compléter</w:t>
            </w:r>
          </w:p>
        </w:tc>
        <w:tc>
          <w:tcPr>
            <w:tcW w:w="2269" w:type="dxa"/>
            <w:tcBorders>
              <w:top w:val="single" w:sz="8" w:space="0" w:color="000000"/>
              <w:start w:val="single" w:sz="8" w:space="0" w:color="000000"/>
              <w:bottom w:val="single" w:sz="8" w:space="0" w:color="000000"/>
              <w:end w:val="single" w:sz="8" w:space="0" w:color="000000"/>
            </w:tcBorders>
            <w:vAlign w:val="center"/>
          </w:tcPr>
          <w:p>
            <w:pPr>
              <w:pStyle w:val="Normal"/>
              <w:spacing w:before="0" w:after="120"/>
              <w:jc w:val="start"/>
              <w:rPr/>
            </w:pPr>
            <w:r>
              <w:rPr>
                <w:i/>
                <w:iCs/>
                <w:color w:val="0070C0"/>
                <w:szCs w:val="20"/>
              </w:rPr>
              <w:t>À compléter</w:t>
            </w:r>
          </w:p>
        </w:tc>
      </w:tr>
      <w:tr>
        <w:trPr>
          <w:trHeight w:val="305" w:hRule="atLeast"/>
        </w:trPr>
        <w:tc>
          <w:tcPr>
            <w:tcW w:w="3967"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c>
          <w:tcPr>
            <w:tcW w:w="2268"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c>
          <w:tcPr>
            <w:tcW w:w="2269"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r>
      <w:tr>
        <w:trPr>
          <w:trHeight w:val="137" w:hRule="atLeast"/>
        </w:trPr>
        <w:tc>
          <w:tcPr>
            <w:tcW w:w="3967"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c>
          <w:tcPr>
            <w:tcW w:w="2268"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c>
          <w:tcPr>
            <w:tcW w:w="2269"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r>
      <w:tr>
        <w:trPr>
          <w:trHeight w:val="137" w:hRule="atLeast"/>
        </w:trPr>
        <w:tc>
          <w:tcPr>
            <w:tcW w:w="3967"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c>
          <w:tcPr>
            <w:tcW w:w="2268"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c>
          <w:tcPr>
            <w:tcW w:w="2269"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r>
    </w:tbl>
    <w:p>
      <w:pPr>
        <w:pStyle w:val="Normal"/>
        <w:rPr>
          <w:lang w:eastAsia="en-US"/>
        </w:rPr>
      </w:pPr>
      <w:r>
        <w:rPr>
          <w:lang w:eastAsia="en-US"/>
        </w:rPr>
      </w:r>
    </w:p>
    <w:p>
      <w:pPr>
        <w:pStyle w:val="Heading4"/>
        <w:rPr/>
      </w:pPr>
      <w:r>
        <w:rPr/>
        <w:t>Dispositions de contrôle prévues par le titulaire sur les différents documents à produire</w:t>
      </w:r>
    </w:p>
    <w:p>
      <w:pPr>
        <w:pStyle w:val="Normal"/>
        <w:rPr>
          <w:lang w:eastAsia="en-US"/>
        </w:rPr>
      </w:pPr>
      <w:r>
        <w:rPr>
          <w:lang w:eastAsia="en-US"/>
        </w:rPr>
        <w:t>Tant pour l’émission initiale que pour les mises à jour :</w:t>
      </w:r>
    </w:p>
    <w:tbl>
      <w:tblPr>
        <w:tblW w:w="4900" w:type="pct"/>
        <w:jc w:val="start"/>
        <w:tblInd w:w="0" w:type="dxa"/>
        <w:tblLayout w:type="fixed"/>
        <w:tblCellMar>
          <w:top w:w="28" w:type="dxa"/>
          <w:start w:w="108" w:type="dxa"/>
          <w:bottom w:w="0" w:type="dxa"/>
          <w:end w:w="108" w:type="dxa"/>
        </w:tblCellMar>
        <w:tblLook w:firstRow="1" w:noVBand="1" w:lastRow="0" w:firstColumn="1" w:lastColumn="0" w:noHBand="0" w:val="04a0"/>
      </w:tblPr>
      <w:tblGrid>
        <w:gridCol w:w="3264"/>
        <w:gridCol w:w="1694"/>
        <w:gridCol w:w="1689"/>
        <w:gridCol w:w="1686"/>
      </w:tblGrid>
      <w:tr>
        <w:trPr>
          <w:trHeight w:val="528" w:hRule="atLeast"/>
        </w:trPr>
        <w:tc>
          <w:tcPr>
            <w:tcW w:w="3264" w:type="dxa"/>
            <w:tcBorders>
              <w:top w:val="single" w:sz="8" w:space="0" w:color="000000"/>
              <w:start w:val="single" w:sz="8" w:space="0" w:color="000000"/>
              <w:bottom w:val="single" w:sz="8" w:space="0" w:color="000000"/>
              <w:end w:val="single" w:sz="8" w:space="0" w:color="000000"/>
            </w:tcBorders>
            <w:shd w:color="auto" w:fill="E4610F" w:val="clear"/>
            <w:vAlign w:val="center"/>
          </w:tcPr>
          <w:p>
            <w:pPr>
              <w:pStyle w:val="Normal"/>
              <w:spacing w:before="0" w:after="120"/>
              <w:jc w:val="start"/>
              <w:rPr>
                <w:b/>
                <w:i/>
                <w:szCs w:val="20"/>
              </w:rPr>
            </w:pPr>
            <w:r>
              <w:rPr>
                <w:b/>
                <w:i/>
                <w:szCs w:val="20"/>
              </w:rPr>
              <w:t>Document</w:t>
            </w:r>
          </w:p>
        </w:tc>
        <w:tc>
          <w:tcPr>
            <w:tcW w:w="1694" w:type="dxa"/>
            <w:tcBorders>
              <w:top w:val="single" w:sz="8" w:space="0" w:color="000000"/>
              <w:start w:val="single" w:sz="8" w:space="0" w:color="000000"/>
              <w:bottom w:val="single" w:sz="8" w:space="0" w:color="000000"/>
              <w:end w:val="single" w:sz="8" w:space="0" w:color="000000"/>
            </w:tcBorders>
            <w:shd w:color="auto" w:fill="E4610F" w:val="clear"/>
            <w:vAlign w:val="center"/>
          </w:tcPr>
          <w:p>
            <w:pPr>
              <w:pStyle w:val="Normal"/>
              <w:spacing w:before="0" w:after="120"/>
              <w:jc w:val="center"/>
              <w:rPr>
                <w:b/>
                <w:i/>
                <w:szCs w:val="20"/>
              </w:rPr>
            </w:pPr>
            <w:r>
              <w:rPr>
                <w:b/>
                <w:i/>
                <w:szCs w:val="20"/>
              </w:rPr>
              <w:t>Rédacteur</w:t>
            </w:r>
          </w:p>
        </w:tc>
        <w:tc>
          <w:tcPr>
            <w:tcW w:w="1689" w:type="dxa"/>
            <w:tcBorders>
              <w:top w:val="single" w:sz="8" w:space="0" w:color="000000"/>
              <w:start w:val="single" w:sz="8" w:space="0" w:color="000000"/>
              <w:bottom w:val="single" w:sz="8" w:space="0" w:color="000000"/>
              <w:end w:val="single" w:sz="8" w:space="0" w:color="000000"/>
            </w:tcBorders>
            <w:shd w:color="auto" w:fill="E4610F" w:val="clear"/>
            <w:vAlign w:val="center"/>
          </w:tcPr>
          <w:p>
            <w:pPr>
              <w:pStyle w:val="Normal"/>
              <w:spacing w:before="0" w:after="120"/>
              <w:jc w:val="center"/>
              <w:rPr>
                <w:b/>
                <w:i/>
                <w:szCs w:val="20"/>
              </w:rPr>
            </w:pPr>
            <w:r>
              <w:rPr>
                <w:b/>
                <w:i/>
                <w:szCs w:val="20"/>
              </w:rPr>
              <w:t>Vérificateur</w:t>
            </w:r>
          </w:p>
        </w:tc>
        <w:tc>
          <w:tcPr>
            <w:tcW w:w="1686" w:type="dxa"/>
            <w:tcBorders>
              <w:top w:val="single" w:sz="8" w:space="0" w:color="000000"/>
              <w:start w:val="single" w:sz="8" w:space="0" w:color="000000"/>
              <w:bottom w:val="single" w:sz="8" w:space="0" w:color="000000"/>
              <w:end w:val="single" w:sz="8" w:space="0" w:color="000000"/>
            </w:tcBorders>
            <w:shd w:color="auto" w:fill="E4610F" w:val="clear"/>
            <w:vAlign w:val="center"/>
          </w:tcPr>
          <w:p>
            <w:pPr>
              <w:pStyle w:val="Normal"/>
              <w:spacing w:before="0" w:after="120"/>
              <w:jc w:val="center"/>
              <w:rPr>
                <w:b/>
                <w:i/>
                <w:szCs w:val="20"/>
              </w:rPr>
            </w:pPr>
            <w:r>
              <w:rPr>
                <w:b/>
                <w:i/>
                <w:szCs w:val="20"/>
              </w:rPr>
              <w:t>Approbateur</w:t>
            </w:r>
          </w:p>
        </w:tc>
      </w:tr>
      <w:tr>
        <w:trPr>
          <w:trHeight w:val="305" w:hRule="atLeast"/>
        </w:trPr>
        <w:tc>
          <w:tcPr>
            <w:tcW w:w="3264"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t>À compléter</w:t>
            </w:r>
          </w:p>
        </w:tc>
        <w:tc>
          <w:tcPr>
            <w:tcW w:w="1694" w:type="dxa"/>
            <w:tcBorders>
              <w:top w:val="single" w:sz="8" w:space="0" w:color="000000"/>
              <w:start w:val="single" w:sz="8" w:space="0" w:color="000000"/>
              <w:bottom w:val="single" w:sz="8" w:space="0" w:color="000000"/>
              <w:end w:val="single" w:sz="8" w:space="0" w:color="000000"/>
            </w:tcBorders>
            <w:vAlign w:val="center"/>
          </w:tcPr>
          <w:p>
            <w:pPr>
              <w:pStyle w:val="Normal"/>
              <w:spacing w:before="0" w:after="120"/>
              <w:jc w:val="start"/>
              <w:rPr/>
            </w:pPr>
            <w:r>
              <w:rPr>
                <w:i/>
                <w:iCs/>
                <w:color w:val="0070C0"/>
                <w:szCs w:val="20"/>
              </w:rPr>
              <w:t>À compléter</w:t>
            </w:r>
          </w:p>
        </w:tc>
        <w:tc>
          <w:tcPr>
            <w:tcW w:w="1689" w:type="dxa"/>
            <w:tcBorders>
              <w:top w:val="single" w:sz="8" w:space="0" w:color="000000"/>
              <w:start w:val="single" w:sz="8" w:space="0" w:color="000000"/>
              <w:bottom w:val="single" w:sz="8" w:space="0" w:color="000000"/>
              <w:end w:val="single" w:sz="8" w:space="0" w:color="000000"/>
            </w:tcBorders>
            <w:vAlign w:val="center"/>
          </w:tcPr>
          <w:p>
            <w:pPr>
              <w:pStyle w:val="Normal"/>
              <w:spacing w:before="0" w:after="120"/>
              <w:jc w:val="start"/>
              <w:rPr/>
            </w:pPr>
            <w:r>
              <w:rPr>
                <w:i/>
                <w:iCs/>
                <w:color w:val="0070C0"/>
                <w:szCs w:val="20"/>
              </w:rPr>
              <w:t>À compléter</w:t>
            </w:r>
          </w:p>
        </w:tc>
        <w:tc>
          <w:tcPr>
            <w:tcW w:w="1686"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t>À compléter</w:t>
            </w:r>
          </w:p>
        </w:tc>
      </w:tr>
      <w:tr>
        <w:trPr>
          <w:trHeight w:val="305" w:hRule="atLeast"/>
        </w:trPr>
        <w:tc>
          <w:tcPr>
            <w:tcW w:w="3264"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c>
          <w:tcPr>
            <w:tcW w:w="1694"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c>
          <w:tcPr>
            <w:tcW w:w="1689"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c>
          <w:tcPr>
            <w:tcW w:w="1686"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r>
      <w:tr>
        <w:trPr>
          <w:trHeight w:val="137" w:hRule="atLeast"/>
        </w:trPr>
        <w:tc>
          <w:tcPr>
            <w:tcW w:w="3264"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c>
          <w:tcPr>
            <w:tcW w:w="1694"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c>
          <w:tcPr>
            <w:tcW w:w="1689"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c>
          <w:tcPr>
            <w:tcW w:w="1686"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r>
      <w:tr>
        <w:trPr>
          <w:trHeight w:val="137" w:hRule="atLeast"/>
        </w:trPr>
        <w:tc>
          <w:tcPr>
            <w:tcW w:w="3264"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c>
          <w:tcPr>
            <w:tcW w:w="1694"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c>
          <w:tcPr>
            <w:tcW w:w="1689"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c>
          <w:tcPr>
            <w:tcW w:w="1686"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r>
    </w:tbl>
    <w:p>
      <w:pPr>
        <w:pStyle w:val="Normal"/>
        <w:rPr>
          <w:lang w:eastAsia="en-US"/>
        </w:rPr>
      </w:pPr>
      <w:r>
        <w:rPr>
          <w:lang w:eastAsia="en-US"/>
        </w:rPr>
      </w:r>
    </w:p>
    <w:p>
      <w:pPr>
        <w:pStyle w:val="Heading1"/>
        <w:rPr/>
      </w:pPr>
      <w:bookmarkStart w:id="57" w:name="_Toc134105281"/>
      <w:bookmarkStart w:id="58" w:name="_Toc236297207"/>
      <w:r>
        <w:rPr/>
        <w:t>Points critiques et points d’arrêt</w:t>
      </w:r>
      <w:bookmarkEnd w:id="57"/>
      <w:bookmarkEnd w:id="58"/>
    </w:p>
    <w:p>
      <w:pPr>
        <w:pStyle w:val="Normal"/>
        <w:rPr/>
      </w:pPr>
      <w:r>
        <w:rPr/>
        <w:t>Un plan de contrôle général est rédigé et joint au Plan d’Assurance Qualité. Ce plan de contrôle récapitule l’ensemble des points de contrôle nécessaires à la réalisation de l’ouvrage en définissant le type de contrôle, les personnes ou les organismes chargés des contrôles, le niveau du point de contrôle, le mode de contrôles, le type d’enregistrement. Ces dispositions sont affinées lors de la réalisation des procédures d’exécution.</w:t>
      </w:r>
    </w:p>
    <w:p>
      <w:pPr>
        <w:pStyle w:val="Listesimple"/>
        <w:numPr>
          <w:ilvl w:val="0"/>
          <w:numId w:val="19"/>
        </w:numPr>
        <w:rPr/>
      </w:pPr>
      <w:r>
        <w:rPr>
          <w:b/>
          <w:bCs/>
        </w:rPr>
        <w:t>Point critique :</w:t>
      </w:r>
      <w:r>
        <w:rPr/>
        <w:t xml:space="preserve"> point sensible pour lequel il est effectué un contrôle intérieur spécifique, le contrôle extérieur étant formellement informé du moment de son exécution et de son résultat.</w:t>
      </w:r>
    </w:p>
    <w:p>
      <w:pPr>
        <w:pStyle w:val="Listesimple"/>
        <w:numPr>
          <w:ilvl w:val="0"/>
          <w:numId w:val="19"/>
        </w:numPr>
        <w:rPr/>
      </w:pPr>
      <w:r>
        <w:rPr>
          <w:b/>
          <w:bCs/>
        </w:rPr>
        <w:t>Point d’arrêt :</w:t>
      </w:r>
      <w:r>
        <w:rPr/>
        <w:t xml:space="preserve"> point clé pour lequel un accord formel du contrôle extérieur est nécessaire à la poursuite de l’exécution liste des points clés et des points d’arrêt.</w:t>
      </w:r>
    </w:p>
    <w:p>
      <w:pPr>
        <w:pStyle w:val="BodyText"/>
        <w:ind w:end="-35"/>
        <w:rPr/>
      </w:pPr>
      <w:r>
        <w:rPr/>
      </w:r>
    </w:p>
    <w:tbl>
      <w:tblPr>
        <w:tblW w:w="5000" w:type="pct"/>
        <w:jc w:val="start"/>
        <w:tblInd w:w="0" w:type="dxa"/>
        <w:tblLayout w:type="fixed"/>
        <w:tblCellMar>
          <w:top w:w="28" w:type="dxa"/>
          <w:start w:w="108" w:type="dxa"/>
          <w:bottom w:w="0" w:type="dxa"/>
          <w:end w:w="108" w:type="dxa"/>
        </w:tblCellMar>
        <w:tblLook w:firstRow="1" w:noVBand="1" w:lastRow="0" w:firstColumn="1" w:lastColumn="0" w:noHBand="0" w:val="04a0"/>
      </w:tblPr>
      <w:tblGrid>
        <w:gridCol w:w="2836"/>
        <w:gridCol w:w="1136"/>
        <w:gridCol w:w="1137"/>
        <w:gridCol w:w="1132"/>
        <w:gridCol w:w="1137"/>
        <w:gridCol w:w="1126"/>
      </w:tblGrid>
      <w:tr>
        <w:trPr>
          <w:trHeight w:val="528" w:hRule="atLeast"/>
        </w:trPr>
        <w:tc>
          <w:tcPr>
            <w:tcW w:w="2836" w:type="dxa"/>
            <w:tcBorders>
              <w:top w:val="single" w:sz="8" w:space="0" w:color="000000"/>
              <w:start w:val="single" w:sz="8" w:space="0" w:color="000000"/>
              <w:bottom w:val="single" w:sz="8" w:space="0" w:color="000000"/>
              <w:end w:val="single" w:sz="8" w:space="0" w:color="000000"/>
            </w:tcBorders>
            <w:shd w:color="auto" w:fill="E4610F" w:val="clear"/>
            <w:vAlign w:val="center"/>
          </w:tcPr>
          <w:p>
            <w:pPr>
              <w:pStyle w:val="Normal"/>
              <w:spacing w:before="0" w:after="120"/>
              <w:jc w:val="center"/>
              <w:rPr>
                <w:b/>
                <w:i/>
                <w:szCs w:val="20"/>
              </w:rPr>
            </w:pPr>
            <w:r>
              <w:rPr>
                <w:b/>
                <w:i/>
                <w:szCs w:val="20"/>
              </w:rPr>
              <w:t>Objet</w:t>
            </w:r>
          </w:p>
        </w:tc>
        <w:tc>
          <w:tcPr>
            <w:tcW w:w="1136" w:type="dxa"/>
            <w:tcBorders>
              <w:top w:val="single" w:sz="8" w:space="0" w:color="000000"/>
              <w:start w:val="single" w:sz="8" w:space="0" w:color="000000"/>
              <w:bottom w:val="single" w:sz="8" w:space="0" w:color="000000"/>
              <w:end w:val="single" w:sz="8" w:space="0" w:color="000000"/>
            </w:tcBorders>
            <w:shd w:color="auto" w:fill="E4610F" w:val="clear"/>
            <w:vAlign w:val="center"/>
          </w:tcPr>
          <w:p>
            <w:pPr>
              <w:pStyle w:val="Normal"/>
              <w:spacing w:before="0" w:after="120"/>
              <w:jc w:val="center"/>
              <w:rPr>
                <w:b/>
                <w:i/>
                <w:szCs w:val="20"/>
              </w:rPr>
            </w:pPr>
            <w:r>
              <w:rPr>
                <w:b/>
                <w:i/>
                <w:szCs w:val="20"/>
              </w:rPr>
              <w:t>Point critique</w:t>
            </w:r>
          </w:p>
        </w:tc>
        <w:tc>
          <w:tcPr>
            <w:tcW w:w="1137" w:type="dxa"/>
            <w:tcBorders>
              <w:top w:val="single" w:sz="8" w:space="0" w:color="000000"/>
              <w:start w:val="single" w:sz="8" w:space="0" w:color="000000"/>
              <w:bottom w:val="single" w:sz="8" w:space="0" w:color="000000"/>
              <w:end w:val="single" w:sz="8" w:space="0" w:color="000000"/>
            </w:tcBorders>
            <w:shd w:color="auto" w:fill="E4610F" w:val="clear"/>
            <w:vAlign w:val="center"/>
          </w:tcPr>
          <w:p>
            <w:pPr>
              <w:pStyle w:val="Normal"/>
              <w:spacing w:before="0" w:after="120"/>
              <w:jc w:val="center"/>
              <w:rPr>
                <w:b/>
                <w:i/>
                <w:szCs w:val="20"/>
              </w:rPr>
            </w:pPr>
            <w:r>
              <w:rPr>
                <w:b/>
                <w:i/>
                <w:szCs w:val="20"/>
              </w:rPr>
              <w:t>Contrôle interne</w:t>
            </w:r>
          </w:p>
        </w:tc>
        <w:tc>
          <w:tcPr>
            <w:tcW w:w="1132" w:type="dxa"/>
            <w:tcBorders>
              <w:top w:val="single" w:sz="8" w:space="0" w:color="000000"/>
              <w:start w:val="single" w:sz="8" w:space="0" w:color="000000"/>
              <w:bottom w:val="single" w:sz="8" w:space="0" w:color="000000"/>
              <w:end w:val="single" w:sz="8" w:space="0" w:color="000000"/>
            </w:tcBorders>
            <w:shd w:color="auto" w:fill="E4610F" w:val="clear"/>
            <w:vAlign w:val="center"/>
          </w:tcPr>
          <w:p>
            <w:pPr>
              <w:pStyle w:val="Normal"/>
              <w:spacing w:before="0" w:after="120"/>
              <w:jc w:val="center"/>
              <w:rPr>
                <w:b/>
                <w:i/>
                <w:szCs w:val="20"/>
              </w:rPr>
            </w:pPr>
            <w:r>
              <w:rPr>
                <w:b/>
                <w:i/>
                <w:szCs w:val="20"/>
              </w:rPr>
              <w:t>Contrôle externe</w:t>
            </w:r>
          </w:p>
        </w:tc>
        <w:tc>
          <w:tcPr>
            <w:tcW w:w="1137" w:type="dxa"/>
            <w:tcBorders>
              <w:top w:val="single" w:sz="8" w:space="0" w:color="000000"/>
              <w:start w:val="single" w:sz="8" w:space="0" w:color="000000"/>
              <w:bottom w:val="single" w:sz="8" w:space="0" w:color="000000"/>
              <w:end w:val="single" w:sz="8" w:space="0" w:color="000000"/>
            </w:tcBorders>
            <w:shd w:color="auto" w:fill="E4610F" w:val="clear"/>
            <w:vAlign w:val="center"/>
          </w:tcPr>
          <w:p>
            <w:pPr>
              <w:pStyle w:val="Normal"/>
              <w:spacing w:before="0" w:after="120"/>
              <w:jc w:val="center"/>
              <w:rPr>
                <w:b/>
                <w:i/>
                <w:szCs w:val="20"/>
              </w:rPr>
            </w:pPr>
            <w:r>
              <w:rPr>
                <w:b/>
                <w:i/>
                <w:szCs w:val="20"/>
              </w:rPr>
              <w:t>Point d’arrêt (PA)</w:t>
            </w:r>
          </w:p>
        </w:tc>
        <w:tc>
          <w:tcPr>
            <w:tcW w:w="1126" w:type="dxa"/>
            <w:tcBorders>
              <w:top w:val="single" w:sz="8" w:space="0" w:color="000000"/>
              <w:start w:val="single" w:sz="8" w:space="0" w:color="000000"/>
              <w:bottom w:val="single" w:sz="8" w:space="0" w:color="000000"/>
              <w:end w:val="single" w:sz="8" w:space="0" w:color="000000"/>
            </w:tcBorders>
            <w:shd w:color="auto" w:fill="E4610F" w:val="clear"/>
            <w:vAlign w:val="center"/>
          </w:tcPr>
          <w:p>
            <w:pPr>
              <w:pStyle w:val="Normal"/>
              <w:spacing w:before="0" w:after="120"/>
              <w:jc w:val="center"/>
              <w:rPr>
                <w:b/>
                <w:i/>
                <w:szCs w:val="20"/>
              </w:rPr>
            </w:pPr>
            <w:r>
              <w:rPr>
                <w:b/>
                <w:i/>
                <w:szCs w:val="20"/>
              </w:rPr>
              <w:t>Délai levé PA</w:t>
            </w:r>
          </w:p>
        </w:tc>
      </w:tr>
      <w:tr>
        <w:trPr>
          <w:trHeight w:val="305" w:hRule="atLeast"/>
        </w:trPr>
        <w:tc>
          <w:tcPr>
            <w:tcW w:w="2836"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t>À compléter</w:t>
            </w:r>
          </w:p>
        </w:tc>
        <w:tc>
          <w:tcPr>
            <w:tcW w:w="1136" w:type="dxa"/>
            <w:tcBorders>
              <w:top w:val="single" w:sz="8" w:space="0" w:color="000000"/>
              <w:start w:val="single" w:sz="8" w:space="0" w:color="000000"/>
              <w:bottom w:val="single" w:sz="8" w:space="0" w:color="000000"/>
              <w:end w:val="single" w:sz="8" w:space="0" w:color="000000"/>
            </w:tcBorders>
            <w:vAlign w:val="center"/>
          </w:tcPr>
          <w:p>
            <w:pPr>
              <w:pStyle w:val="Normal"/>
              <w:spacing w:before="0" w:after="120"/>
              <w:jc w:val="center"/>
              <w:rPr>
                <w:bCs/>
                <w:iCs/>
                <w:szCs w:val="20"/>
              </w:rPr>
            </w:pPr>
            <w:r>
              <w:rPr>
                <w:bCs/>
                <w:iCs/>
                <w:szCs w:val="20"/>
              </w:rPr>
            </w:r>
          </w:p>
        </w:tc>
        <w:tc>
          <w:tcPr>
            <w:tcW w:w="1137" w:type="dxa"/>
            <w:tcBorders>
              <w:top w:val="single" w:sz="8" w:space="0" w:color="000000"/>
              <w:start w:val="single" w:sz="8" w:space="0" w:color="000000"/>
              <w:bottom w:val="single" w:sz="8" w:space="0" w:color="000000"/>
              <w:end w:val="single" w:sz="8" w:space="0" w:color="000000"/>
            </w:tcBorders>
            <w:vAlign w:val="center"/>
          </w:tcPr>
          <w:p>
            <w:pPr>
              <w:pStyle w:val="Normal"/>
              <w:spacing w:before="0" w:after="120"/>
              <w:jc w:val="center"/>
              <w:rPr>
                <w:bCs/>
                <w:iCs/>
                <w:szCs w:val="20"/>
              </w:rPr>
            </w:pPr>
            <w:r>
              <w:rPr>
                <w:bCs/>
                <w:iCs/>
                <w:szCs w:val="20"/>
              </w:rPr>
            </w:r>
          </w:p>
        </w:tc>
        <w:tc>
          <w:tcPr>
            <w:tcW w:w="1132" w:type="dxa"/>
            <w:tcBorders>
              <w:top w:val="single" w:sz="8" w:space="0" w:color="000000"/>
              <w:start w:val="single" w:sz="8" w:space="0" w:color="000000"/>
              <w:bottom w:val="single" w:sz="8" w:space="0" w:color="000000"/>
              <w:end w:val="single" w:sz="8" w:space="0" w:color="000000"/>
            </w:tcBorders>
            <w:vAlign w:val="center"/>
          </w:tcPr>
          <w:p>
            <w:pPr>
              <w:pStyle w:val="Normal"/>
              <w:spacing w:before="0" w:after="120"/>
              <w:jc w:val="center"/>
              <w:rPr>
                <w:bCs/>
                <w:iCs/>
                <w:szCs w:val="20"/>
              </w:rPr>
            </w:pPr>
            <w:r>
              <w:rPr>
                <w:bCs/>
                <w:iCs/>
                <w:szCs w:val="20"/>
              </w:rPr>
            </w:r>
          </w:p>
        </w:tc>
        <w:tc>
          <w:tcPr>
            <w:tcW w:w="1137" w:type="dxa"/>
            <w:tcBorders>
              <w:top w:val="single" w:sz="8" w:space="0" w:color="000000"/>
              <w:start w:val="single" w:sz="8" w:space="0" w:color="000000"/>
              <w:bottom w:val="single" w:sz="8" w:space="0" w:color="000000"/>
              <w:end w:val="single" w:sz="8" w:space="0" w:color="000000"/>
            </w:tcBorders>
            <w:vAlign w:val="center"/>
          </w:tcPr>
          <w:p>
            <w:pPr>
              <w:pStyle w:val="Normal"/>
              <w:spacing w:before="0" w:after="120"/>
              <w:jc w:val="center"/>
              <w:rPr>
                <w:bCs/>
                <w:iCs/>
                <w:szCs w:val="20"/>
              </w:rPr>
            </w:pPr>
            <w:r>
              <w:rPr>
                <w:bCs/>
                <w:iCs/>
                <w:szCs w:val="20"/>
              </w:rPr>
            </w:r>
          </w:p>
        </w:tc>
        <w:tc>
          <w:tcPr>
            <w:tcW w:w="1126"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center"/>
              <w:rPr>
                <w:bCs/>
                <w:iCs/>
                <w:szCs w:val="20"/>
              </w:rPr>
            </w:pPr>
            <w:r>
              <w:rPr>
                <w:bCs/>
                <w:iCs/>
                <w:szCs w:val="20"/>
              </w:rPr>
            </w:r>
          </w:p>
        </w:tc>
      </w:tr>
      <w:tr>
        <w:trPr>
          <w:trHeight w:val="305" w:hRule="atLeast"/>
        </w:trPr>
        <w:tc>
          <w:tcPr>
            <w:tcW w:w="2836"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c>
          <w:tcPr>
            <w:tcW w:w="1136"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center"/>
              <w:rPr>
                <w:bCs/>
                <w:iCs/>
                <w:szCs w:val="20"/>
              </w:rPr>
            </w:pPr>
            <w:r>
              <w:rPr>
                <w:bCs/>
                <w:iCs/>
                <w:szCs w:val="20"/>
              </w:rPr>
            </w:r>
          </w:p>
        </w:tc>
        <w:tc>
          <w:tcPr>
            <w:tcW w:w="1137"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center"/>
              <w:rPr>
                <w:bCs/>
                <w:iCs/>
                <w:szCs w:val="20"/>
              </w:rPr>
            </w:pPr>
            <w:r>
              <w:rPr>
                <w:bCs/>
                <w:iCs/>
                <w:szCs w:val="20"/>
              </w:rPr>
            </w:r>
          </w:p>
        </w:tc>
        <w:tc>
          <w:tcPr>
            <w:tcW w:w="1132" w:type="dxa"/>
            <w:tcBorders>
              <w:top w:val="single" w:sz="8" w:space="0" w:color="000000"/>
              <w:start w:val="single" w:sz="8" w:space="0" w:color="000000"/>
              <w:bottom w:val="single" w:sz="8" w:space="0" w:color="000000"/>
              <w:end w:val="single" w:sz="8" w:space="0" w:color="000000"/>
            </w:tcBorders>
            <w:vAlign w:val="center"/>
          </w:tcPr>
          <w:p>
            <w:pPr>
              <w:pStyle w:val="Normal"/>
              <w:spacing w:before="0" w:after="120"/>
              <w:jc w:val="center"/>
              <w:rPr>
                <w:bCs/>
                <w:iCs/>
                <w:szCs w:val="20"/>
              </w:rPr>
            </w:pPr>
            <w:r>
              <w:rPr>
                <w:bCs/>
                <w:iCs/>
                <w:szCs w:val="20"/>
              </w:rPr>
            </w:r>
          </w:p>
        </w:tc>
        <w:tc>
          <w:tcPr>
            <w:tcW w:w="1137" w:type="dxa"/>
            <w:tcBorders>
              <w:top w:val="single" w:sz="8" w:space="0" w:color="000000"/>
              <w:start w:val="single" w:sz="8" w:space="0" w:color="000000"/>
              <w:bottom w:val="single" w:sz="8" w:space="0" w:color="000000"/>
              <w:end w:val="single" w:sz="8" w:space="0" w:color="000000"/>
            </w:tcBorders>
            <w:vAlign w:val="center"/>
          </w:tcPr>
          <w:p>
            <w:pPr>
              <w:pStyle w:val="Normal"/>
              <w:spacing w:before="0" w:after="120"/>
              <w:jc w:val="center"/>
              <w:rPr>
                <w:bCs/>
                <w:iCs/>
                <w:szCs w:val="20"/>
              </w:rPr>
            </w:pPr>
            <w:r>
              <w:rPr>
                <w:bCs/>
                <w:iCs/>
                <w:szCs w:val="20"/>
              </w:rPr>
            </w:r>
          </w:p>
        </w:tc>
        <w:tc>
          <w:tcPr>
            <w:tcW w:w="1126"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center"/>
              <w:rPr>
                <w:bCs/>
                <w:iCs/>
                <w:szCs w:val="20"/>
              </w:rPr>
            </w:pPr>
            <w:r>
              <w:rPr>
                <w:bCs/>
                <w:iCs/>
                <w:szCs w:val="20"/>
              </w:rPr>
            </w:r>
          </w:p>
        </w:tc>
      </w:tr>
      <w:tr>
        <w:trPr>
          <w:trHeight w:val="137" w:hRule="atLeast"/>
        </w:trPr>
        <w:tc>
          <w:tcPr>
            <w:tcW w:w="2836"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c>
          <w:tcPr>
            <w:tcW w:w="1136"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center"/>
              <w:rPr>
                <w:bCs/>
                <w:iCs/>
                <w:szCs w:val="20"/>
              </w:rPr>
            </w:pPr>
            <w:r>
              <w:rPr>
                <w:bCs/>
                <w:iCs/>
                <w:szCs w:val="20"/>
              </w:rPr>
            </w:r>
          </w:p>
        </w:tc>
        <w:tc>
          <w:tcPr>
            <w:tcW w:w="1137"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center"/>
              <w:rPr>
                <w:bCs/>
                <w:iCs/>
                <w:szCs w:val="20"/>
              </w:rPr>
            </w:pPr>
            <w:r>
              <w:rPr>
                <w:bCs/>
                <w:iCs/>
                <w:szCs w:val="20"/>
              </w:rPr>
            </w:r>
          </w:p>
        </w:tc>
        <w:tc>
          <w:tcPr>
            <w:tcW w:w="1132" w:type="dxa"/>
            <w:tcBorders>
              <w:top w:val="single" w:sz="8" w:space="0" w:color="000000"/>
              <w:start w:val="single" w:sz="8" w:space="0" w:color="000000"/>
              <w:bottom w:val="single" w:sz="8" w:space="0" w:color="000000"/>
              <w:end w:val="single" w:sz="8" w:space="0" w:color="000000"/>
            </w:tcBorders>
            <w:vAlign w:val="center"/>
          </w:tcPr>
          <w:p>
            <w:pPr>
              <w:pStyle w:val="Normal"/>
              <w:spacing w:before="0" w:after="120"/>
              <w:jc w:val="center"/>
              <w:rPr>
                <w:bCs/>
                <w:iCs/>
                <w:szCs w:val="20"/>
              </w:rPr>
            </w:pPr>
            <w:r>
              <w:rPr>
                <w:bCs/>
                <w:iCs/>
                <w:szCs w:val="20"/>
              </w:rPr>
            </w:r>
          </w:p>
        </w:tc>
        <w:tc>
          <w:tcPr>
            <w:tcW w:w="1137" w:type="dxa"/>
            <w:tcBorders>
              <w:top w:val="single" w:sz="8" w:space="0" w:color="000000"/>
              <w:start w:val="single" w:sz="8" w:space="0" w:color="000000"/>
              <w:bottom w:val="single" w:sz="8" w:space="0" w:color="000000"/>
              <w:end w:val="single" w:sz="8" w:space="0" w:color="000000"/>
            </w:tcBorders>
            <w:vAlign w:val="center"/>
          </w:tcPr>
          <w:p>
            <w:pPr>
              <w:pStyle w:val="Normal"/>
              <w:spacing w:before="0" w:after="120"/>
              <w:jc w:val="center"/>
              <w:rPr>
                <w:bCs/>
                <w:iCs/>
                <w:szCs w:val="20"/>
              </w:rPr>
            </w:pPr>
            <w:r>
              <w:rPr>
                <w:bCs/>
                <w:iCs/>
                <w:szCs w:val="20"/>
              </w:rPr>
            </w:r>
          </w:p>
        </w:tc>
        <w:tc>
          <w:tcPr>
            <w:tcW w:w="1126"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center"/>
              <w:rPr>
                <w:bCs/>
                <w:iCs/>
                <w:szCs w:val="20"/>
              </w:rPr>
            </w:pPr>
            <w:r>
              <w:rPr>
                <w:bCs/>
                <w:iCs/>
                <w:szCs w:val="20"/>
              </w:rPr>
            </w:r>
          </w:p>
        </w:tc>
      </w:tr>
      <w:tr>
        <w:trPr>
          <w:trHeight w:val="137" w:hRule="atLeast"/>
        </w:trPr>
        <w:tc>
          <w:tcPr>
            <w:tcW w:w="2836"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c>
          <w:tcPr>
            <w:tcW w:w="1136"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center"/>
              <w:rPr>
                <w:bCs/>
                <w:iCs/>
                <w:szCs w:val="20"/>
              </w:rPr>
            </w:pPr>
            <w:r>
              <w:rPr>
                <w:bCs/>
                <w:iCs/>
                <w:szCs w:val="20"/>
              </w:rPr>
            </w:r>
          </w:p>
        </w:tc>
        <w:tc>
          <w:tcPr>
            <w:tcW w:w="1137"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center"/>
              <w:rPr>
                <w:bCs/>
                <w:iCs/>
                <w:szCs w:val="20"/>
              </w:rPr>
            </w:pPr>
            <w:r>
              <w:rPr>
                <w:bCs/>
                <w:iCs/>
                <w:szCs w:val="20"/>
              </w:rPr>
            </w:r>
          </w:p>
        </w:tc>
        <w:tc>
          <w:tcPr>
            <w:tcW w:w="1132" w:type="dxa"/>
            <w:tcBorders>
              <w:top w:val="single" w:sz="8" w:space="0" w:color="000000"/>
              <w:start w:val="single" w:sz="8" w:space="0" w:color="000000"/>
              <w:bottom w:val="single" w:sz="8" w:space="0" w:color="000000"/>
              <w:end w:val="single" w:sz="8" w:space="0" w:color="000000"/>
            </w:tcBorders>
            <w:vAlign w:val="center"/>
          </w:tcPr>
          <w:p>
            <w:pPr>
              <w:pStyle w:val="Normal"/>
              <w:spacing w:before="0" w:after="120"/>
              <w:jc w:val="center"/>
              <w:rPr>
                <w:bCs/>
                <w:iCs/>
                <w:szCs w:val="20"/>
              </w:rPr>
            </w:pPr>
            <w:r>
              <w:rPr>
                <w:bCs/>
                <w:iCs/>
                <w:szCs w:val="20"/>
              </w:rPr>
            </w:r>
          </w:p>
        </w:tc>
        <w:tc>
          <w:tcPr>
            <w:tcW w:w="1137" w:type="dxa"/>
            <w:tcBorders>
              <w:top w:val="single" w:sz="8" w:space="0" w:color="000000"/>
              <w:start w:val="single" w:sz="8" w:space="0" w:color="000000"/>
              <w:bottom w:val="single" w:sz="8" w:space="0" w:color="000000"/>
              <w:end w:val="single" w:sz="8" w:space="0" w:color="000000"/>
            </w:tcBorders>
            <w:vAlign w:val="center"/>
          </w:tcPr>
          <w:p>
            <w:pPr>
              <w:pStyle w:val="Normal"/>
              <w:spacing w:before="0" w:after="120"/>
              <w:jc w:val="center"/>
              <w:rPr>
                <w:bCs/>
                <w:iCs/>
                <w:szCs w:val="20"/>
              </w:rPr>
            </w:pPr>
            <w:r>
              <w:rPr>
                <w:bCs/>
                <w:iCs/>
                <w:szCs w:val="20"/>
              </w:rPr>
            </w:r>
          </w:p>
        </w:tc>
        <w:tc>
          <w:tcPr>
            <w:tcW w:w="1126"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center"/>
              <w:rPr>
                <w:bCs/>
                <w:iCs/>
                <w:szCs w:val="20"/>
              </w:rPr>
            </w:pPr>
            <w:r>
              <w:rPr>
                <w:bCs/>
                <w:iCs/>
                <w:szCs w:val="20"/>
              </w:rPr>
            </w:r>
          </w:p>
        </w:tc>
      </w:tr>
    </w:tbl>
    <w:p>
      <w:pPr>
        <w:pStyle w:val="Normal"/>
        <w:rPr>
          <w:lang w:eastAsia="en-US"/>
        </w:rPr>
      </w:pPr>
      <w:r>
        <w:rPr>
          <w:lang w:eastAsia="en-US"/>
        </w:rPr>
      </w:r>
    </w:p>
    <w:p>
      <w:pPr>
        <w:pStyle w:val="Heading1"/>
        <w:rPr/>
      </w:pPr>
      <w:bookmarkStart w:id="59" w:name="_Toc134105282"/>
      <w:bookmarkStart w:id="60" w:name="_Toc236297208"/>
      <w:r>
        <w:rPr/>
        <w:t>Autres contrôles et audits prévus par le Titulaire</w:t>
      </w:r>
      <w:bookmarkEnd w:id="59"/>
      <w:bookmarkEnd w:id="60"/>
    </w:p>
    <w:p>
      <w:pPr>
        <w:pStyle w:val="Normal"/>
        <w:rPr>
          <w:lang w:eastAsia="en-US"/>
        </w:rPr>
      </w:pPr>
      <w:r>
        <w:rPr>
          <w:lang w:eastAsia="en-US"/>
        </w:rPr>
        <w:t>L’entreprise (ou le groupement) indique les autres contrôles (appel à un expert, contrôles extérieurs…) ou audits internes ou externes (qualité, environnement, sécurité…) qu’elle (il) a prévus de diligenter sur ce chantier, tant pour ses activités propres que pour celles sous-traitées.</w:t>
      </w:r>
    </w:p>
    <w:p>
      <w:pPr>
        <w:pStyle w:val="Normal"/>
        <w:rPr>
          <w:lang w:eastAsia="en-US"/>
        </w:rPr>
      </w:pPr>
      <w:r>
        <w:rPr>
          <w:lang w:eastAsia="en-US"/>
        </w:rPr>
      </w:r>
    </w:p>
    <w:tbl>
      <w:tblPr>
        <w:tblW w:w="5000" w:type="pct"/>
        <w:jc w:val="start"/>
        <w:tblInd w:w="0" w:type="dxa"/>
        <w:tblLayout w:type="fixed"/>
        <w:tblCellMar>
          <w:top w:w="28" w:type="dxa"/>
          <w:start w:w="108" w:type="dxa"/>
          <w:bottom w:w="0" w:type="dxa"/>
          <w:end w:w="108" w:type="dxa"/>
        </w:tblCellMar>
        <w:tblLook w:firstRow="1" w:noVBand="1" w:lastRow="0" w:firstColumn="1" w:lastColumn="0" w:noHBand="0" w:val="04a0"/>
      </w:tblPr>
      <w:tblGrid>
        <w:gridCol w:w="2125"/>
        <w:gridCol w:w="2126"/>
        <w:gridCol w:w="2126"/>
        <w:gridCol w:w="2127"/>
      </w:tblGrid>
      <w:tr>
        <w:trPr>
          <w:trHeight w:val="528" w:hRule="atLeast"/>
        </w:trPr>
        <w:tc>
          <w:tcPr>
            <w:tcW w:w="2125" w:type="dxa"/>
            <w:tcBorders>
              <w:top w:val="single" w:sz="8" w:space="0" w:color="000000"/>
              <w:start w:val="single" w:sz="8" w:space="0" w:color="000000"/>
              <w:bottom w:val="single" w:sz="8" w:space="0" w:color="000000"/>
              <w:end w:val="single" w:sz="8" w:space="0" w:color="000000"/>
            </w:tcBorders>
            <w:shd w:color="auto" w:fill="E4610F" w:val="clear"/>
            <w:vAlign w:val="center"/>
          </w:tcPr>
          <w:p>
            <w:pPr>
              <w:pStyle w:val="Normal"/>
              <w:spacing w:before="0" w:after="120"/>
              <w:jc w:val="center"/>
              <w:rPr>
                <w:b/>
                <w:i/>
                <w:szCs w:val="20"/>
              </w:rPr>
            </w:pPr>
            <w:r>
              <w:rPr>
                <w:b/>
                <w:i/>
                <w:szCs w:val="20"/>
              </w:rPr>
              <w:t>Phase de contrôle concernée</w:t>
            </w:r>
          </w:p>
        </w:tc>
        <w:tc>
          <w:tcPr>
            <w:tcW w:w="2126" w:type="dxa"/>
            <w:tcBorders>
              <w:top w:val="single" w:sz="8" w:space="0" w:color="000000"/>
              <w:start w:val="single" w:sz="8" w:space="0" w:color="000000"/>
              <w:bottom w:val="single" w:sz="8" w:space="0" w:color="000000"/>
              <w:end w:val="single" w:sz="8" w:space="0" w:color="000000"/>
            </w:tcBorders>
            <w:shd w:color="auto" w:fill="E4610F" w:val="clear"/>
            <w:vAlign w:val="center"/>
          </w:tcPr>
          <w:p>
            <w:pPr>
              <w:pStyle w:val="Normal"/>
              <w:spacing w:before="0" w:after="120"/>
              <w:jc w:val="center"/>
              <w:rPr>
                <w:b/>
                <w:i/>
                <w:szCs w:val="20"/>
              </w:rPr>
            </w:pPr>
            <w:r>
              <w:rPr>
                <w:b/>
                <w:i/>
                <w:szCs w:val="20"/>
              </w:rPr>
              <w:t>Activité ou éléments à contrôler ou auditer</w:t>
            </w:r>
          </w:p>
        </w:tc>
        <w:tc>
          <w:tcPr>
            <w:tcW w:w="2126" w:type="dxa"/>
            <w:tcBorders>
              <w:top w:val="single" w:sz="8" w:space="0" w:color="000000"/>
              <w:start w:val="single" w:sz="8" w:space="0" w:color="000000"/>
              <w:bottom w:val="single" w:sz="8" w:space="0" w:color="000000"/>
              <w:end w:val="single" w:sz="8" w:space="0" w:color="000000"/>
            </w:tcBorders>
            <w:shd w:color="auto" w:fill="E4610F" w:val="clear"/>
            <w:vAlign w:val="center"/>
          </w:tcPr>
          <w:p>
            <w:pPr>
              <w:pStyle w:val="Normal"/>
              <w:spacing w:before="0" w:after="120"/>
              <w:jc w:val="center"/>
              <w:rPr>
                <w:b/>
                <w:i/>
                <w:szCs w:val="20"/>
              </w:rPr>
            </w:pPr>
            <w:r>
              <w:rPr>
                <w:b/>
                <w:i/>
                <w:szCs w:val="20"/>
              </w:rPr>
              <w:t>Type de contrôle (intérieur, extérieur, audit)</w:t>
            </w:r>
          </w:p>
        </w:tc>
        <w:tc>
          <w:tcPr>
            <w:tcW w:w="2127" w:type="dxa"/>
            <w:tcBorders>
              <w:top w:val="single" w:sz="8" w:space="0" w:color="000000"/>
              <w:start w:val="single" w:sz="8" w:space="0" w:color="000000"/>
              <w:bottom w:val="single" w:sz="8" w:space="0" w:color="000000"/>
              <w:end w:val="single" w:sz="8" w:space="0" w:color="000000"/>
            </w:tcBorders>
            <w:shd w:color="auto" w:fill="E4610F" w:val="clear"/>
            <w:vAlign w:val="center"/>
          </w:tcPr>
          <w:p>
            <w:pPr>
              <w:pStyle w:val="Normal"/>
              <w:spacing w:before="0" w:after="120"/>
              <w:jc w:val="center"/>
              <w:rPr>
                <w:b/>
                <w:i/>
                <w:szCs w:val="20"/>
              </w:rPr>
            </w:pPr>
            <w:r>
              <w:rPr>
                <w:b/>
                <w:i/>
                <w:szCs w:val="20"/>
              </w:rPr>
              <w:t>Fréquence</w:t>
            </w:r>
          </w:p>
        </w:tc>
      </w:tr>
      <w:tr>
        <w:trPr>
          <w:trHeight w:val="305" w:hRule="atLeast"/>
        </w:trPr>
        <w:tc>
          <w:tcPr>
            <w:tcW w:w="2125"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t>À compléter</w:t>
            </w:r>
          </w:p>
        </w:tc>
        <w:tc>
          <w:tcPr>
            <w:tcW w:w="2126"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c>
          <w:tcPr>
            <w:tcW w:w="2126"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c>
          <w:tcPr>
            <w:tcW w:w="2127"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r>
      <w:tr>
        <w:trPr>
          <w:trHeight w:val="305" w:hRule="atLeast"/>
        </w:trPr>
        <w:tc>
          <w:tcPr>
            <w:tcW w:w="2125"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c>
          <w:tcPr>
            <w:tcW w:w="2126"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c>
          <w:tcPr>
            <w:tcW w:w="2126"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c>
          <w:tcPr>
            <w:tcW w:w="2127" w:type="dxa"/>
            <w:tcBorders>
              <w:top w:val="single" w:sz="8" w:space="0" w:color="000000"/>
              <w:start w:val="single" w:sz="8" w:space="0" w:color="000000"/>
              <w:bottom w:val="single" w:sz="8" w:space="0" w:color="000000"/>
              <w:end w:val="single" w:sz="8" w:space="0" w:color="000000"/>
            </w:tcBorders>
            <w:vAlign w:val="center"/>
          </w:tcPr>
          <w:p>
            <w:pPr>
              <w:pStyle w:val="Normal"/>
              <w:spacing w:before="0" w:after="120"/>
              <w:jc w:val="start"/>
              <w:rPr>
                <w:i/>
                <w:iCs/>
                <w:color w:val="0070C0"/>
                <w:szCs w:val="20"/>
              </w:rPr>
            </w:pPr>
            <w:r>
              <w:rPr>
                <w:i/>
                <w:iCs/>
                <w:color w:val="0070C0"/>
                <w:szCs w:val="20"/>
              </w:rPr>
            </w:r>
          </w:p>
        </w:tc>
      </w:tr>
      <w:tr>
        <w:trPr>
          <w:trHeight w:val="137" w:hRule="atLeast"/>
        </w:trPr>
        <w:tc>
          <w:tcPr>
            <w:tcW w:w="2125"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c>
          <w:tcPr>
            <w:tcW w:w="2126"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c>
          <w:tcPr>
            <w:tcW w:w="2126"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c>
          <w:tcPr>
            <w:tcW w:w="2127" w:type="dxa"/>
            <w:tcBorders>
              <w:top w:val="single" w:sz="8" w:space="0" w:color="000000"/>
              <w:start w:val="single" w:sz="8" w:space="0" w:color="000000"/>
              <w:bottom w:val="single" w:sz="8" w:space="0" w:color="000000"/>
              <w:end w:val="single" w:sz="8" w:space="0" w:color="000000"/>
            </w:tcBorders>
            <w:vAlign w:val="center"/>
          </w:tcPr>
          <w:p>
            <w:pPr>
              <w:pStyle w:val="Normal"/>
              <w:spacing w:before="0" w:after="120"/>
              <w:jc w:val="start"/>
              <w:rPr>
                <w:i/>
                <w:iCs/>
                <w:color w:val="0070C0"/>
                <w:szCs w:val="20"/>
              </w:rPr>
            </w:pPr>
            <w:r>
              <w:rPr>
                <w:i/>
                <w:iCs/>
                <w:color w:val="0070C0"/>
                <w:szCs w:val="20"/>
              </w:rPr>
            </w:r>
          </w:p>
        </w:tc>
      </w:tr>
      <w:tr>
        <w:trPr>
          <w:trHeight w:val="137" w:hRule="atLeast"/>
        </w:trPr>
        <w:tc>
          <w:tcPr>
            <w:tcW w:w="2125"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c>
          <w:tcPr>
            <w:tcW w:w="2126"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c>
          <w:tcPr>
            <w:tcW w:w="2126" w:type="dxa"/>
            <w:tcBorders>
              <w:top w:val="single" w:sz="8" w:space="0" w:color="000000"/>
              <w:start w:val="single" w:sz="8" w:space="0" w:color="000000"/>
              <w:bottom w:val="single" w:sz="8" w:space="0" w:color="000000"/>
              <w:end w:val="single" w:sz="8" w:space="0" w:color="000000"/>
            </w:tcBorders>
            <w:vAlign w:val="center"/>
          </w:tcPr>
          <w:p>
            <w:pPr>
              <w:pStyle w:val="BodyText"/>
              <w:spacing w:before="0" w:after="120"/>
              <w:ind w:end="-35"/>
              <w:jc w:val="start"/>
              <w:rPr>
                <w:i/>
                <w:iCs/>
                <w:color w:val="0070C0"/>
                <w:szCs w:val="20"/>
              </w:rPr>
            </w:pPr>
            <w:r>
              <w:rPr>
                <w:i/>
                <w:iCs/>
                <w:color w:val="0070C0"/>
                <w:szCs w:val="20"/>
              </w:rPr>
            </w:r>
          </w:p>
        </w:tc>
        <w:tc>
          <w:tcPr>
            <w:tcW w:w="2127" w:type="dxa"/>
            <w:tcBorders>
              <w:top w:val="single" w:sz="8" w:space="0" w:color="000000"/>
              <w:start w:val="single" w:sz="8" w:space="0" w:color="000000"/>
              <w:bottom w:val="single" w:sz="8" w:space="0" w:color="000000"/>
              <w:end w:val="single" w:sz="8" w:space="0" w:color="000000"/>
            </w:tcBorders>
            <w:vAlign w:val="center"/>
          </w:tcPr>
          <w:p>
            <w:pPr>
              <w:pStyle w:val="Normal"/>
              <w:spacing w:before="0" w:after="120"/>
              <w:jc w:val="start"/>
              <w:rPr>
                <w:i/>
                <w:iCs/>
                <w:color w:val="0070C0"/>
                <w:szCs w:val="20"/>
              </w:rPr>
            </w:pPr>
            <w:r>
              <w:rPr>
                <w:i/>
                <w:iCs/>
                <w:color w:val="0070C0"/>
                <w:szCs w:val="20"/>
              </w:rPr>
            </w:r>
          </w:p>
        </w:tc>
      </w:tr>
    </w:tbl>
    <w:p>
      <w:pPr>
        <w:pStyle w:val="Normal"/>
        <w:rPr>
          <w:lang w:eastAsia="en-US"/>
        </w:rPr>
      </w:pPr>
      <w:r>
        <w:rPr>
          <w:lang w:eastAsia="en-US"/>
        </w:rPr>
      </w:r>
    </w:p>
    <w:p>
      <w:pPr>
        <w:pStyle w:val="Heading1"/>
        <w:rPr/>
      </w:pPr>
      <w:bookmarkStart w:id="61" w:name="_Toc134105283"/>
      <w:bookmarkStart w:id="62" w:name="_Toc236297209"/>
      <w:r>
        <w:rPr/>
        <w:t>Gestion des non-conformités</w:t>
      </w:r>
      <w:bookmarkEnd w:id="61"/>
      <w:bookmarkEnd w:id="62"/>
    </w:p>
    <w:p>
      <w:pPr>
        <w:pStyle w:val="Normal"/>
        <w:rPr/>
      </w:pPr>
      <w:r>
        <w:rPr/>
        <w:t>En cas de non-conformité aux spécifications du marché, l'Entreprise doit d'établir une fiche qui décrit la non-conformité et les mesures envisagées pour la corriger.</w:t>
      </w:r>
    </w:p>
    <w:p>
      <w:pPr>
        <w:pStyle w:val="Normal"/>
        <w:rPr>
          <w:lang w:eastAsia="en-US"/>
        </w:rPr>
      </w:pPr>
      <w:r>
        <w:rPr>
          <w:lang w:eastAsia="en-US"/>
        </w:rPr>
      </w:r>
    </w:p>
    <w:p>
      <w:pPr>
        <w:pStyle w:val="Normal"/>
        <w:rPr>
          <w:lang w:eastAsia="en-US"/>
        </w:rPr>
      </w:pPr>
      <w:r>
        <w:rPr>
          <w:lang w:eastAsia="en-US"/>
        </w:rPr>
        <w:t xml:space="preserve">Une non-conformité est une non-satisfaction aux exigences spécifiées. L’instruction d’une non-conformité ne peut conduire qu’à l’un des traitements suivants : </w:t>
      </w:r>
    </w:p>
    <w:p>
      <w:pPr>
        <w:pStyle w:val="Listesimple"/>
        <w:numPr>
          <w:ilvl w:val="0"/>
          <w:numId w:val="19"/>
        </w:numPr>
        <w:rPr>
          <w:lang w:eastAsia="en-US"/>
        </w:rPr>
      </w:pPr>
      <w:r>
        <w:rPr>
          <w:lang w:eastAsia="en-US"/>
        </w:rPr>
        <w:t>Acceptation en l’état,</w:t>
      </w:r>
    </w:p>
    <w:p>
      <w:pPr>
        <w:pStyle w:val="Listesimple"/>
        <w:numPr>
          <w:ilvl w:val="0"/>
          <w:numId w:val="19"/>
        </w:numPr>
        <w:rPr>
          <w:lang w:eastAsia="en-US"/>
        </w:rPr>
      </w:pPr>
      <w:r>
        <w:rPr>
          <w:lang w:eastAsia="en-US"/>
        </w:rPr>
        <w:t>Réparation selon les modalités d’une procédure existante ou à créer,</w:t>
      </w:r>
    </w:p>
    <w:p>
      <w:pPr>
        <w:pStyle w:val="Listesimple"/>
        <w:numPr>
          <w:ilvl w:val="0"/>
          <w:numId w:val="19"/>
        </w:numPr>
        <w:rPr>
          <w:lang w:eastAsia="en-US"/>
        </w:rPr>
      </w:pPr>
      <w:r>
        <w:rPr>
          <w:lang w:eastAsia="en-US"/>
        </w:rPr>
        <w:t>Réparation suivant traitement particulier et spécifique nécessitant l’intervention d’une tierce partie,</w:t>
      </w:r>
    </w:p>
    <w:p>
      <w:pPr>
        <w:pStyle w:val="Listesimple"/>
        <w:numPr>
          <w:ilvl w:val="0"/>
          <w:numId w:val="19"/>
        </w:numPr>
        <w:rPr>
          <w:lang w:eastAsia="en-US"/>
        </w:rPr>
      </w:pPr>
      <w:r>
        <w:rPr>
          <w:lang w:eastAsia="en-US"/>
        </w:rPr>
        <w:t>Rejet ou démolition.</w:t>
      </w:r>
    </w:p>
    <w:p>
      <w:pPr>
        <w:pStyle w:val="Normal"/>
        <w:rPr>
          <w:lang w:eastAsia="en-US"/>
        </w:rPr>
      </w:pPr>
      <w:r>
        <w:rPr>
          <w:lang w:eastAsia="en-US"/>
        </w:rPr>
        <w:t>Il existe 4 types de non-conformité. Elles sont recensées et définies dans le tableau ci-dessous :</w:t>
      </w:r>
    </w:p>
    <w:tbl>
      <w:tblPr>
        <w:tblW w:w="9459" w:type="dxa"/>
        <w:jc w:val="start"/>
        <w:tblInd w:w="0" w:type="dxa"/>
        <w:tblLayout w:type="fixed"/>
        <w:tblCellMar>
          <w:top w:w="0" w:type="dxa"/>
          <w:start w:w="108" w:type="dxa"/>
          <w:bottom w:w="0" w:type="dxa"/>
          <w:end w:w="108" w:type="dxa"/>
        </w:tblCellMar>
        <w:tblLook w:firstRow="1" w:noVBand="1" w:lastRow="0" w:firstColumn="1" w:lastColumn="0" w:noHBand="0" w:val="04a0"/>
      </w:tblPr>
      <w:tblGrid>
        <w:gridCol w:w="1796"/>
        <w:gridCol w:w="7663"/>
      </w:tblGrid>
      <w:tr>
        <w:trPr>
          <w:trHeight w:val="693" w:hRule="atLeast"/>
        </w:trPr>
        <w:tc>
          <w:tcPr>
            <w:tcW w:w="1796" w:type="dxa"/>
            <w:tcBorders>
              <w:top w:val="single" w:sz="8" w:space="0" w:color="000000"/>
              <w:start w:val="single" w:sz="8" w:space="0" w:color="000000"/>
              <w:bottom w:val="single" w:sz="8" w:space="0" w:color="000000"/>
              <w:end w:val="single" w:sz="8" w:space="0" w:color="000000"/>
            </w:tcBorders>
            <w:shd w:color="auto" w:fill="E4610F" w:val="clear"/>
          </w:tcPr>
          <w:p>
            <w:pPr>
              <w:pStyle w:val="Normal"/>
              <w:spacing w:before="0" w:after="0"/>
              <w:jc w:val="center"/>
              <w:rPr/>
            </w:pPr>
            <w:r>
              <w:rPr>
                <w:rFonts w:eastAsia="Calibri" w:cs="Arial"/>
                <w:b/>
              </w:rPr>
              <w:t xml:space="preserve">Type de non-conformité </w:t>
            </w:r>
          </w:p>
        </w:tc>
        <w:tc>
          <w:tcPr>
            <w:tcW w:w="7663" w:type="dxa"/>
            <w:tcBorders>
              <w:top w:val="single" w:sz="8" w:space="0" w:color="000000"/>
              <w:start w:val="single" w:sz="8" w:space="0" w:color="000000"/>
              <w:bottom w:val="single" w:sz="8" w:space="0" w:color="000000"/>
              <w:end w:val="single" w:sz="8" w:space="0" w:color="000000"/>
            </w:tcBorders>
            <w:shd w:color="auto" w:fill="E4610F" w:val="clear"/>
          </w:tcPr>
          <w:p>
            <w:pPr>
              <w:pStyle w:val="Normal"/>
              <w:spacing w:before="0" w:after="0"/>
              <w:ind w:end="47"/>
              <w:jc w:val="center"/>
              <w:rPr/>
            </w:pPr>
            <w:r>
              <w:rPr>
                <w:rFonts w:eastAsia="Calibri" w:cs="Arial"/>
                <w:b/>
              </w:rPr>
              <w:t xml:space="preserve">Définition </w:t>
            </w:r>
          </w:p>
        </w:tc>
      </w:tr>
      <w:tr>
        <w:trPr>
          <w:trHeight w:val="1255" w:hRule="atLeast"/>
        </w:trPr>
        <w:tc>
          <w:tcPr>
            <w:tcW w:w="1796" w:type="dxa"/>
            <w:tcBorders>
              <w:top w:val="single" w:sz="8" w:space="0" w:color="000000"/>
              <w:start w:val="single" w:sz="8" w:space="0" w:color="000000"/>
              <w:bottom w:val="single" w:sz="8" w:space="0" w:color="000000"/>
              <w:end w:val="single" w:sz="8" w:space="0" w:color="000000"/>
            </w:tcBorders>
            <w:shd w:color="auto" w:fill="E7E6E6" w:val="clear"/>
          </w:tcPr>
          <w:p>
            <w:pPr>
              <w:pStyle w:val="Normal"/>
              <w:spacing w:before="0" w:after="0"/>
              <w:ind w:start="1"/>
              <w:rPr/>
            </w:pPr>
            <w:r>
              <w:rPr>
                <w:rFonts w:eastAsia="Calibri" w:cs="Arial"/>
              </w:rPr>
              <w:t xml:space="preserve">Type 1 </w:t>
            </w:r>
          </w:p>
        </w:tc>
        <w:tc>
          <w:tcPr>
            <w:tcW w:w="7663" w:type="dxa"/>
            <w:tcBorders>
              <w:top w:val="single" w:sz="8" w:space="0" w:color="000000"/>
              <w:start w:val="single" w:sz="8" w:space="0" w:color="000000"/>
              <w:bottom w:val="single" w:sz="8" w:space="0" w:color="000000"/>
              <w:end w:val="single" w:sz="8" w:space="0" w:color="000000"/>
            </w:tcBorders>
          </w:tcPr>
          <w:p>
            <w:pPr>
              <w:pStyle w:val="Normal"/>
              <w:spacing w:before="0" w:after="0"/>
              <w:ind w:end="44"/>
              <w:rPr/>
            </w:pPr>
            <w:r>
              <w:rPr>
                <w:rFonts w:eastAsia="Calibri" w:cs="Arial"/>
              </w:rPr>
              <w:t>Toute non-conformité sans impact sur le produit fini délivré par l’entreprise, mais dont le constat permet de corriger une situation et/ou d’améliorer les procédures ou le système de management QSE (par exemple : non-respect d’une procédure relative à la qualité, la sécurité ou l’environnement).</w:t>
            </w:r>
          </w:p>
        </w:tc>
      </w:tr>
      <w:tr>
        <w:trPr>
          <w:trHeight w:val="696" w:hRule="atLeast"/>
        </w:trPr>
        <w:tc>
          <w:tcPr>
            <w:tcW w:w="1796" w:type="dxa"/>
            <w:tcBorders>
              <w:top w:val="single" w:sz="8" w:space="0" w:color="000000"/>
              <w:start w:val="single" w:sz="8" w:space="0" w:color="000000"/>
              <w:bottom w:val="single" w:sz="8" w:space="0" w:color="000000"/>
              <w:end w:val="single" w:sz="8" w:space="0" w:color="000000"/>
            </w:tcBorders>
            <w:shd w:color="auto" w:fill="E7E6E6" w:val="clear"/>
          </w:tcPr>
          <w:p>
            <w:pPr>
              <w:pStyle w:val="Normal"/>
              <w:spacing w:before="0" w:after="0"/>
              <w:ind w:start="1"/>
              <w:rPr/>
            </w:pPr>
            <w:r>
              <w:rPr>
                <w:rFonts w:eastAsia="Calibri" w:cs="Arial"/>
              </w:rPr>
              <w:t xml:space="preserve">Type 2 </w:t>
            </w:r>
          </w:p>
        </w:tc>
        <w:tc>
          <w:tcPr>
            <w:tcW w:w="7663" w:type="dxa"/>
            <w:tcBorders>
              <w:top w:val="single" w:sz="8" w:space="0" w:color="000000"/>
              <w:start w:val="single" w:sz="8" w:space="0" w:color="000000"/>
              <w:bottom w:val="single" w:sz="8" w:space="0" w:color="000000"/>
              <w:end w:val="single" w:sz="8" w:space="0" w:color="000000"/>
            </w:tcBorders>
          </w:tcPr>
          <w:p>
            <w:pPr>
              <w:pStyle w:val="Normal"/>
              <w:spacing w:before="0" w:after="0"/>
              <w:rPr/>
            </w:pPr>
            <w:r>
              <w:rPr>
                <w:rFonts w:eastAsia="Calibri" w:cs="Arial"/>
              </w:rPr>
              <w:t>Non-conformité mineure qui peut être résolue avec une procédure de réparation existante ou à créer.</w:t>
            </w:r>
          </w:p>
        </w:tc>
      </w:tr>
      <w:tr>
        <w:trPr>
          <w:trHeight w:val="1423" w:hRule="atLeast"/>
        </w:trPr>
        <w:tc>
          <w:tcPr>
            <w:tcW w:w="1796" w:type="dxa"/>
            <w:tcBorders>
              <w:top w:val="single" w:sz="8" w:space="0" w:color="000000"/>
              <w:start w:val="single" w:sz="8" w:space="0" w:color="000000"/>
              <w:bottom w:val="single" w:sz="8" w:space="0" w:color="000000"/>
              <w:end w:val="single" w:sz="8" w:space="0" w:color="000000"/>
            </w:tcBorders>
            <w:shd w:color="auto" w:fill="E7E6E6" w:val="clear"/>
          </w:tcPr>
          <w:p>
            <w:pPr>
              <w:pStyle w:val="Normal"/>
              <w:spacing w:before="0" w:after="0"/>
              <w:ind w:start="1"/>
              <w:rPr/>
            </w:pPr>
            <w:r>
              <w:rPr>
                <w:rFonts w:eastAsia="Calibri" w:cs="Arial"/>
              </w:rPr>
              <w:t>Type 3</w:t>
            </w:r>
          </w:p>
        </w:tc>
        <w:tc>
          <w:tcPr>
            <w:tcW w:w="7663" w:type="dxa"/>
            <w:tcBorders>
              <w:top w:val="single" w:sz="8" w:space="0" w:color="000000"/>
              <w:start w:val="single" w:sz="8" w:space="0" w:color="000000"/>
              <w:bottom w:val="single" w:sz="8" w:space="0" w:color="000000"/>
              <w:end w:val="single" w:sz="8" w:space="0" w:color="000000"/>
            </w:tcBorders>
          </w:tcPr>
          <w:p>
            <w:pPr>
              <w:pStyle w:val="Normal"/>
              <w:spacing w:before="0" w:after="0"/>
              <w:ind w:end="46"/>
              <w:rPr/>
            </w:pPr>
            <w:r>
              <w:rPr>
                <w:rFonts w:eastAsia="Calibri" w:cs="Arial"/>
              </w:rPr>
              <w:t>Non-conformité nécessitant l’intervention d’un intervenant externe au chantier pour justifier la procédure de réparation ou la proposition de l’entreprise (BET, laboratoire, etc.). Cette non-conformité permet de reconstituer une qualité équivalente et identique à celle de la conception initiale.</w:t>
            </w:r>
          </w:p>
        </w:tc>
      </w:tr>
      <w:tr>
        <w:trPr>
          <w:trHeight w:val="977" w:hRule="atLeast"/>
        </w:trPr>
        <w:tc>
          <w:tcPr>
            <w:tcW w:w="1796" w:type="dxa"/>
            <w:tcBorders>
              <w:top w:val="single" w:sz="8" w:space="0" w:color="000000"/>
              <w:start w:val="single" w:sz="8" w:space="0" w:color="000000"/>
              <w:bottom w:val="single" w:sz="8" w:space="0" w:color="000000"/>
              <w:end w:val="single" w:sz="8" w:space="0" w:color="000000"/>
            </w:tcBorders>
            <w:shd w:color="auto" w:fill="E7E6E6" w:val="clear"/>
          </w:tcPr>
          <w:p>
            <w:pPr>
              <w:pStyle w:val="Normal"/>
              <w:spacing w:before="0" w:after="0"/>
              <w:ind w:start="1"/>
              <w:rPr>
                <w:rFonts w:eastAsia="Calibri" w:cs="Arial"/>
              </w:rPr>
            </w:pPr>
            <w:r>
              <w:rPr>
                <w:rFonts w:eastAsia="Calibri" w:cs="Arial"/>
              </w:rPr>
              <w:t>Type 4</w:t>
            </w:r>
          </w:p>
          <w:p>
            <w:pPr>
              <w:pStyle w:val="Normal"/>
              <w:spacing w:before="0" w:after="0"/>
              <w:ind w:start="1"/>
              <w:jc w:val="start"/>
              <w:rPr/>
            </w:pPr>
            <w:r>
              <w:rPr>
                <w:rFonts w:eastAsia="Calibri" w:cs="Arial"/>
              </w:rPr>
              <w:t>et réclamation client</w:t>
            </w:r>
          </w:p>
        </w:tc>
        <w:tc>
          <w:tcPr>
            <w:tcW w:w="7663" w:type="dxa"/>
            <w:tcBorders>
              <w:top w:val="single" w:sz="8" w:space="0" w:color="000000"/>
              <w:start w:val="single" w:sz="8" w:space="0" w:color="000000"/>
              <w:bottom w:val="single" w:sz="8" w:space="0" w:color="000000"/>
              <w:end w:val="single" w:sz="8" w:space="0" w:color="000000"/>
            </w:tcBorders>
          </w:tcPr>
          <w:p>
            <w:pPr>
              <w:pStyle w:val="Normal"/>
              <w:spacing w:before="0" w:after="0"/>
              <w:ind w:end="50"/>
              <w:rPr/>
            </w:pPr>
            <w:r>
              <w:rPr>
                <w:rFonts w:eastAsia="Calibri" w:cs="Arial"/>
              </w:rPr>
              <w:t>Non-conformité (défaut) mettant en cause le niveau de qualité contractuel, voire son aptitude à satisfaire la qualité d’usage. C’est le client qui valide la décision suite à la proposition éventuelle de l’entreprise.</w:t>
            </w:r>
          </w:p>
        </w:tc>
      </w:tr>
    </w:tbl>
    <w:p>
      <w:pPr>
        <w:pStyle w:val="Normal"/>
        <w:rPr>
          <w:lang w:eastAsia="en-US"/>
        </w:rPr>
      </w:pPr>
      <w:r>
        <w:rPr>
          <w:lang w:eastAsia="en-US"/>
        </w:rPr>
      </w:r>
    </w:p>
    <w:p>
      <w:pPr>
        <w:pStyle w:val="Normal"/>
        <w:rPr>
          <w:lang w:eastAsia="en-US"/>
        </w:rPr>
      </w:pPr>
      <w:r>
        <w:rPr>
          <w:lang w:eastAsia="en-US"/>
        </w:rPr>
        <w:t>Les causes de chaque non-conformité sont analysées afin de définir des actions correctives et préventives et éviter ainsi qu’elles puissent se reproduire (amélioration continue).</w:t>
      </w:r>
    </w:p>
    <w:p>
      <w:pPr>
        <w:pStyle w:val="Normal"/>
        <w:rPr>
          <w:i/>
          <w:iCs/>
          <w:color w:val="0070C0"/>
        </w:rPr>
      </w:pPr>
      <w:r>
        <w:rPr>
          <w:i/>
          <w:iCs/>
          <w:color w:val="0070C0"/>
        </w:rPr>
      </w:r>
    </w:p>
    <w:p>
      <w:pPr>
        <w:pStyle w:val="Normal"/>
        <w:rPr>
          <w:i/>
          <w:iCs/>
          <w:color w:val="0070C0"/>
        </w:rPr>
      </w:pPr>
      <w:r>
        <w:rPr>
          <w:i/>
          <w:iCs/>
          <w:color w:val="0070C0"/>
        </w:rPr>
        <w:t>A compléter.</w:t>
      </w:r>
    </w:p>
    <w:p>
      <w:pPr>
        <w:pStyle w:val="Normal"/>
        <w:rPr>
          <w:i/>
          <w:iCs/>
          <w:color w:val="0070C0"/>
        </w:rPr>
      </w:pPr>
      <w:r>
        <w:rPr>
          <w:i/>
          <w:iCs/>
          <w:color w:val="0070C0"/>
        </w:rPr>
        <w:t>Modèle de fiche de non-conformité à joindre.</w:t>
      </w:r>
    </w:p>
    <w:p>
      <w:pPr>
        <w:pStyle w:val="Normal"/>
        <w:rPr>
          <w:lang w:eastAsia="en-US"/>
        </w:rPr>
      </w:pPr>
      <w:r>
        <w:rPr>
          <w:lang w:eastAsia="en-US"/>
        </w:rPr>
      </w:r>
    </w:p>
    <w:p>
      <w:pPr>
        <w:pStyle w:val="Normal"/>
        <w:rPr>
          <w:lang w:eastAsia="en-US"/>
        </w:rPr>
      </w:pPr>
      <w:r>
        <w:rPr>
          <w:lang w:eastAsia="en-US"/>
        </w:rPr>
      </w:r>
    </w:p>
    <w:p>
      <w:pPr>
        <w:pStyle w:val="Heading1"/>
        <w:rPr/>
      </w:pPr>
      <w:bookmarkStart w:id="63" w:name="_Toc117007045"/>
      <w:bookmarkStart w:id="64" w:name="_Toc134105284"/>
      <w:bookmarkStart w:id="65" w:name="_Toc236297210"/>
      <w:bookmarkStart w:id="66" w:name="_Toc111643660"/>
      <w:bookmarkStart w:id="67" w:name="_Toc111643661"/>
      <w:bookmarkStart w:id="68" w:name="_Toc111643662"/>
      <w:bookmarkStart w:id="69" w:name="_Toc111643663"/>
      <w:bookmarkStart w:id="70" w:name="_Toc111643664"/>
      <w:bookmarkStart w:id="71" w:name="_Toc111643665"/>
      <w:bookmarkStart w:id="72" w:name="_Toc111643666"/>
      <w:bookmarkStart w:id="73" w:name="_Toc111643667"/>
      <w:bookmarkStart w:id="74" w:name="_Toc111643668"/>
      <w:bookmarkStart w:id="75" w:name="_Toc111643669"/>
      <w:bookmarkStart w:id="76" w:name="_Toc111643670"/>
      <w:bookmarkStart w:id="77" w:name="_Toc111643671"/>
      <w:bookmarkStart w:id="78" w:name="_Toc111643672"/>
      <w:bookmarkStart w:id="79" w:name="_Toc111643673"/>
      <w:bookmarkStart w:id="80" w:name="_Toc111643674"/>
      <w:bookmarkStart w:id="81" w:name="_Toc111643675"/>
      <w:bookmarkStart w:id="82" w:name="_Toc111643676"/>
      <w:bookmarkStart w:id="83" w:name="_Toc111643677"/>
      <w:bookmarkStart w:id="84" w:name="_Toc111643678"/>
      <w:bookmarkStart w:id="85" w:name="_Toc111643679"/>
      <w:bookmarkStart w:id="86" w:name="_Toc111643680"/>
      <w:bookmarkStart w:id="87" w:name="_Toc111643681"/>
      <w:bookmarkStart w:id="88" w:name="_Toc111643682"/>
      <w:bookmarkStart w:id="89" w:name="_Toc111643683"/>
      <w:bookmarkStart w:id="90" w:name="_Toc111643684"/>
      <w:bookmarkStart w:id="91" w:name="_Toc111643685"/>
      <w:bookmarkStart w:id="92" w:name="_Toc111643686"/>
      <w:bookmarkStart w:id="93" w:name="_Toc111643687"/>
      <w:bookmarkStart w:id="94" w:name="_Toc111643688"/>
      <w:bookmarkStart w:id="95" w:name="_Toc111643689"/>
      <w:bookmarkStart w:id="96" w:name="_Toc111643690"/>
      <w:bookmarkStart w:id="97" w:name="_Toc111643691"/>
      <w:bookmarkStart w:id="98" w:name="_Toc111643692"/>
      <w:bookmarkStart w:id="99" w:name="_Toc111643693"/>
      <w:bookmarkStart w:id="100" w:name="_Toc111643694"/>
      <w:bookmarkStart w:id="101" w:name="_Toc111643695"/>
      <w:bookmarkStart w:id="102" w:name="_Toc111643696"/>
      <w:bookmarkStart w:id="103" w:name="_Toc111643697"/>
      <w:bookmarkStart w:id="104" w:name="_Toc111643698"/>
      <w:bookmarkStart w:id="105" w:name="_Toc111643699"/>
      <w:bookmarkStart w:id="106" w:name="_Toc111643700"/>
      <w:bookmarkStart w:id="107" w:name="_Toc111643701"/>
      <w:bookmarkStart w:id="108" w:name="_Toc111643702"/>
      <w:bookmarkStart w:id="109" w:name="_Toc111643703"/>
      <w:bookmarkStart w:id="110" w:name="_Toc111643704"/>
      <w:bookmarkStart w:id="111" w:name="_Toc111643705"/>
      <w:bookmarkStart w:id="112" w:name="_Toc111643706"/>
      <w:bookmarkStart w:id="113" w:name="_Toc111643707"/>
      <w:bookmarkStart w:id="114" w:name="_Toc111643708"/>
      <w:bookmarkStart w:id="115" w:name="_Toc111643709"/>
      <w:bookmarkStart w:id="116" w:name="_Toc111643710"/>
      <w:bookmarkStart w:id="117" w:name="_Toc111643711"/>
      <w:bookmarkStart w:id="118" w:name="_Toc111643712"/>
      <w:bookmarkStart w:id="119" w:name="_Toc111643713"/>
      <w:bookmarkStart w:id="120" w:name="_Toc111643714"/>
      <w:bookmarkStart w:id="121" w:name="_Toc111643715"/>
      <w:bookmarkStart w:id="122" w:name="_Toc111643716"/>
      <w:bookmarkStart w:id="123" w:name="_Toc111643717"/>
      <w:bookmarkStart w:id="124" w:name="_Toc111643718"/>
      <w:bookmarkStart w:id="125" w:name="_Toc111643719"/>
      <w:bookmarkStart w:id="126" w:name="_Toc111643720"/>
      <w:bookmarkStart w:id="127" w:name="_Toc111643721"/>
      <w:bookmarkStart w:id="128" w:name="_Toc111643722"/>
      <w:bookmarkStart w:id="129" w:name="_Toc111643723"/>
      <w:bookmarkStart w:id="130" w:name="_Toc111643724"/>
      <w:bookmarkStart w:id="131" w:name="_Toc111643725"/>
      <w:bookmarkStart w:id="132" w:name="_Toc111643726"/>
      <w:bookmarkStart w:id="133" w:name="_Toc111643727"/>
      <w:bookmarkStart w:id="134" w:name="_Toc111643728"/>
      <w:bookmarkStart w:id="135" w:name="_Toc111643729"/>
      <w:bookmarkStart w:id="136" w:name="_Toc111643730"/>
      <w:bookmarkStart w:id="137" w:name="_Toc111643731"/>
      <w:bookmarkStart w:id="138" w:name="_Toc111643732"/>
      <w:bookmarkStart w:id="139" w:name="_Toc111643733"/>
      <w:bookmarkStart w:id="140" w:name="_Toc111643734"/>
      <w:bookmarkStart w:id="141" w:name="_Toc111643735"/>
      <w:bookmarkStart w:id="142" w:name="_Toc111643736"/>
      <w:bookmarkStart w:id="143" w:name="_Toc111643737"/>
      <w:bookmarkStart w:id="144" w:name="_Toc111643738"/>
      <w:bookmarkStart w:id="145" w:name="_Toc111643739"/>
      <w:bookmarkStart w:id="146" w:name="_Toc111643740"/>
      <w:bookmarkStart w:id="147" w:name="_Toc111643741"/>
      <w:bookmarkStart w:id="148" w:name="_Toc111643742"/>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r>
        <w:rPr/>
        <w:t>Annexes</w:t>
      </w:r>
      <w:bookmarkEnd w:id="63"/>
      <w:bookmarkEnd w:id="64"/>
      <w:bookmarkEnd w:id="65"/>
    </w:p>
    <w:p>
      <w:pPr>
        <w:pStyle w:val="Normal"/>
        <w:spacing w:before="120" w:after="120"/>
        <w:rPr/>
      </w:pPr>
      <w:r>
        <w:rPr/>
      </w:r>
    </w:p>
    <w:p>
      <w:pPr>
        <w:pStyle w:val="Normal"/>
        <w:rPr>
          <w:i/>
          <w:iCs/>
          <w:color w:val="0070C0"/>
        </w:rPr>
      </w:pPr>
      <w:r>
        <w:rPr>
          <w:i/>
          <w:iCs/>
          <w:color w:val="0070C0"/>
        </w:rPr>
        <w:t>Liste à compléter.</w:t>
      </w:r>
    </w:p>
    <w:p>
      <w:pPr>
        <w:pStyle w:val="Normal"/>
        <w:spacing w:before="0" w:after="120"/>
        <w:rPr>
          <w:lang w:eastAsia="en-US"/>
        </w:rPr>
      </w:pPr>
      <w:r>
        <w:rPr>
          <w:lang w:eastAsia="en-US"/>
        </w:rPr>
      </w:r>
    </w:p>
    <w:sectPr>
      <w:headerReference w:type="even" r:id="rId11"/>
      <w:headerReference w:type="default" r:id="rId12"/>
      <w:headerReference w:type="first" r:id="rId13"/>
      <w:footerReference w:type="even" r:id="rId14"/>
      <w:footerReference w:type="default" r:id="rId15"/>
      <w:footerReference w:type="first" r:id="rId16"/>
      <w:type w:val="nextPage"/>
      <w:pgSz w:w="11906" w:h="16838"/>
      <w:pgMar w:left="1701" w:right="1701" w:gutter="0" w:header="851" w:top="1985" w:footer="53" w:bottom="1418"/>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Times New Roman">
    <w:charset w:val="01"/>
    <w:family w:val="roman"/>
    <w:pitch w:val="default"/>
  </w:font>
  <w:font w:name="Arial">
    <w:charset w:val="01"/>
    <w:family w:val="swiss"/>
    <w:pitch w:val="default"/>
  </w:font>
  <w:font w:name="Courier New">
    <w:charset w:val="01"/>
    <w:family w:val="roman"/>
    <w:pitch w:val="default"/>
  </w:font>
  <w:font w:name="Calibri Light">
    <w:charset w:val="01"/>
    <w:family w:val="swiss"/>
    <w:pitch w:val="default"/>
  </w:font>
  <w:font w:name="Vinci Sans">
    <w:charset w:val="01"/>
    <w:family w:val="swiss"/>
    <w:pitch w:val="default"/>
  </w:font>
  <w:font w:name="Liberation Sans">
    <w:altName w:val="Arial"/>
    <w:charset w:val="01"/>
    <w:family w:val="swiss"/>
    <w:pitch w:val="default"/>
  </w:font>
  <w:font w:name="Tahoma">
    <w:charset w:val="01"/>
    <w:family w:val="swiss"/>
    <w:pitch w:val="default"/>
  </w:font>
  <w:font w:name="Calibri">
    <w:charset w:val="01"/>
    <w:family w:val="swiss"/>
    <w:pitch w:val="default"/>
  </w:font>
  <w:font w:name="Aptos">
    <w:charset w:val="01"/>
    <w:family w:val="swiss"/>
    <w:pitch w:val="default"/>
  </w:font>
  <w:font w:name="Arial">
    <w:charset w:val="01"/>
    <w:family w:val="swiss"/>
    <w:pitch w:val="variable"/>
  </w:font>
  <w:font w:name="Courier New">
    <w:charset w:val="01"/>
    <w:family w:val="modern"/>
    <w:pitch w:val="fixed"/>
  </w:font>
  <w:font w:name="Wingdings">
    <w:charset w:val="02"/>
    <w:family w:val="auto"/>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2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8647" w:type="dxa"/>
      <w:jc w:val="start"/>
      <w:tblInd w:w="-34" w:type="dxa"/>
      <w:tblLayout w:type="fixed"/>
      <w:tblCellMar>
        <w:top w:w="0" w:type="dxa"/>
        <w:start w:w="108" w:type="dxa"/>
        <w:bottom w:w="0" w:type="dxa"/>
        <w:end w:w="108" w:type="dxa"/>
      </w:tblCellMar>
      <w:tblLook w:firstRow="1" w:noVBand="1" w:lastRow="0" w:firstColumn="1" w:lastColumn="0" w:noHBand="0" w:val="04a0"/>
    </w:tblPr>
    <w:tblGrid>
      <w:gridCol w:w="5387"/>
      <w:gridCol w:w="3260"/>
    </w:tblGrid>
    <w:tr>
      <w:trPr>
        <w:trHeight w:val="170" w:hRule="atLeast"/>
      </w:trPr>
      <w:tc>
        <w:tcPr>
          <w:tcW w:w="5387" w:type="dxa"/>
          <w:tcBorders>
            <w:bottom w:val="single" w:sz="12" w:space="0" w:color="FFFFFF"/>
          </w:tcBorders>
        </w:tcPr>
        <w:p>
          <w:pPr>
            <w:pStyle w:val="Normal"/>
            <w:spacing w:lineRule="auto" w:line="240" w:before="0" w:after="0"/>
            <w:rPr/>
          </w:pPr>
          <w:r>
            <w:rPr>
              <w:b/>
              <w:color w:val="808080"/>
              <w:sz w:val="14"/>
              <w:szCs w:val="16"/>
            </w:rPr>
            <w:fldChar w:fldCharType="begin"/>
          </w:r>
          <w:r>
            <w:rPr>
              <w:b/>
              <w:color w:val="808080"/>
              <w:sz w:val="14"/>
              <w:szCs w:val="16"/>
            </w:rPr>
            <w:instrText xml:space="preserve"> DOCPROPERTY "AFF Code gpe Emetteur"</w:instrText>
          </w:r>
          <w:r>
            <w:rPr>
              <w:b/>
              <w:color w:val="808080"/>
              <w:sz w:val="14"/>
              <w:szCs w:val="16"/>
            </w:rPr>
            <w:fldChar w:fldCharType="separate"/>
          </w:r>
          <w:r>
            <w:rPr>
              <w:b/>
              <w:color w:val="808080"/>
              <w:sz w:val="14"/>
              <w:szCs w:val="16"/>
            </w:rPr>
            <w:t>ACS</w:t>
          </w:r>
          <w:r>
            <w:rPr>
              <w:b/>
              <w:color w:val="808080"/>
              <w:sz w:val="14"/>
              <w:szCs w:val="16"/>
            </w:rPr>
            <w:fldChar w:fldCharType="end"/>
          </w:r>
          <w:r>
            <w:rPr>
              <w:b/>
              <w:color w:val="808080"/>
              <w:sz w:val="14"/>
              <w:szCs w:val="16"/>
            </w:rPr>
            <w:t>-</w:t>
          </w:r>
          <w:r>
            <w:rPr>
              <w:b/>
              <w:color w:val="808080"/>
              <w:sz w:val="14"/>
              <w:szCs w:val="16"/>
            </w:rPr>
            <w:fldChar w:fldCharType="begin"/>
          </w:r>
          <w:r>
            <w:rPr>
              <w:b/>
              <w:color w:val="808080"/>
              <w:sz w:val="14"/>
              <w:szCs w:val="16"/>
            </w:rPr>
            <w:instrText xml:space="preserve"> DOCPROPERTY "PHA Code"</w:instrText>
          </w:r>
          <w:r>
            <w:rPr>
              <w:b/>
              <w:color w:val="808080"/>
              <w:sz w:val="14"/>
              <w:szCs w:val="16"/>
            </w:rPr>
            <w:fldChar w:fldCharType="separate"/>
          </w:r>
          <w:r>
            <w:rPr>
              <w:b/>
              <w:color w:val="808080"/>
              <w:sz w:val="14"/>
              <w:szCs w:val="16"/>
            </w:rPr>
            <w:t>DCE</w:t>
          </w:r>
          <w:r>
            <w:rPr>
              <w:b/>
              <w:color w:val="808080"/>
              <w:sz w:val="14"/>
              <w:szCs w:val="16"/>
            </w:rPr>
            <w:fldChar w:fldCharType="end"/>
          </w:r>
          <w:r>
            <w:rPr>
              <w:b/>
              <w:color w:val="808080"/>
              <w:sz w:val="14"/>
              <w:szCs w:val="16"/>
            </w:rPr>
            <w:t>-</w:t>
          </w:r>
          <w:r>
            <w:rPr>
              <w:b/>
              <w:color w:val="808080"/>
              <w:sz w:val="14"/>
              <w:szCs w:val="16"/>
            </w:rPr>
            <w:fldChar w:fldCharType="begin"/>
          </w:r>
          <w:r>
            <w:rPr>
              <w:b/>
              <w:color w:val="808080"/>
              <w:sz w:val="14"/>
              <w:szCs w:val="16"/>
            </w:rPr>
            <w:instrText xml:space="preserve"> DOCPROPERTY "DOC Num"</w:instrText>
          </w:r>
          <w:r>
            <w:rPr>
              <w:b/>
              <w:color w:val="808080"/>
              <w:sz w:val="14"/>
              <w:szCs w:val="16"/>
            </w:rPr>
            <w:fldChar w:fldCharType="separate"/>
          </w:r>
          <w:r>
            <w:rPr>
              <w:b/>
              <w:color w:val="808080"/>
              <w:sz w:val="14"/>
              <w:szCs w:val="16"/>
            </w:rPr>
            <w:t>0210</w:t>
          </w:r>
          <w:r>
            <w:rPr>
              <w:b/>
              <w:color w:val="808080"/>
              <w:sz w:val="14"/>
              <w:szCs w:val="16"/>
            </w:rPr>
            <w:fldChar w:fldCharType="end"/>
          </w:r>
          <w:r>
            <w:rPr>
              <w:b/>
              <w:color w:val="808080"/>
              <w:sz w:val="14"/>
              <w:szCs w:val="16"/>
            </w:rPr>
            <w:t>-</w:t>
          </w:r>
          <w:r>
            <w:rPr>
              <w:b/>
              <w:color w:val="808080"/>
              <w:sz w:val="14"/>
              <w:szCs w:val="16"/>
            </w:rPr>
            <w:fldChar w:fldCharType="begin"/>
          </w:r>
          <w:r>
            <w:rPr>
              <w:b/>
              <w:color w:val="808080"/>
              <w:sz w:val="14"/>
              <w:szCs w:val="16"/>
            </w:rPr>
            <w:instrText xml:space="preserve"> DOCPROPERTY "DOC TYP"</w:instrText>
          </w:r>
          <w:r>
            <w:rPr>
              <w:b/>
              <w:color w:val="808080"/>
              <w:sz w:val="14"/>
              <w:szCs w:val="16"/>
            </w:rPr>
            <w:fldChar w:fldCharType="separate"/>
          </w:r>
          <w:r>
            <w:rPr>
              <w:b/>
              <w:color w:val="808080"/>
              <w:sz w:val="14"/>
              <w:szCs w:val="16"/>
            </w:rPr>
            <w:t>PAQ</w:t>
          </w:r>
          <w:r>
            <w:rPr>
              <w:b/>
              <w:color w:val="808080"/>
              <w:sz w:val="14"/>
              <w:szCs w:val="16"/>
            </w:rPr>
            <w:fldChar w:fldCharType="end"/>
          </w:r>
          <w:r>
            <w:rPr>
              <w:b/>
              <w:color w:val="808080"/>
              <w:sz w:val="14"/>
              <w:szCs w:val="16"/>
            </w:rPr>
            <w:t>-</w:t>
          </w:r>
          <w:r>
            <w:rPr>
              <w:b/>
              <w:color w:val="808080"/>
              <w:sz w:val="14"/>
              <w:szCs w:val="16"/>
            </w:rPr>
            <w:fldChar w:fldCharType="begin"/>
          </w:r>
          <w:r>
            <w:rPr>
              <w:b/>
              <w:color w:val="808080"/>
              <w:sz w:val="14"/>
              <w:szCs w:val="16"/>
            </w:rPr>
            <w:instrText xml:space="preserve"> DOCPROPERTY "DOC Indice"</w:instrText>
          </w:r>
          <w:r>
            <w:rPr>
              <w:b/>
              <w:color w:val="808080"/>
              <w:sz w:val="14"/>
              <w:szCs w:val="16"/>
            </w:rPr>
            <w:fldChar w:fldCharType="separate"/>
          </w:r>
          <w:r>
            <w:rPr>
              <w:b/>
              <w:color w:val="808080"/>
              <w:sz w:val="14"/>
              <w:szCs w:val="16"/>
            </w:rPr>
            <w:t>A</w:t>
          </w:r>
          <w:r>
            <w:rPr>
              <w:b/>
              <w:color w:val="808080"/>
              <w:sz w:val="14"/>
              <w:szCs w:val="16"/>
            </w:rPr>
            <w:fldChar w:fldCharType="end"/>
          </w:r>
          <w:r>
            <w:rPr>
              <w:b/>
              <w:color w:val="808080"/>
              <w:sz w:val="14"/>
              <w:szCs w:val="16"/>
            </w:rPr>
            <w:t xml:space="preserve"> du </w:t>
          </w:r>
          <w:r>
            <w:rPr>
              <w:b/>
              <w:color w:val="808080"/>
              <w:sz w:val="14"/>
              <w:szCs w:val="16"/>
            </w:rPr>
            <w:fldChar w:fldCharType="begin"/>
          </w:r>
          <w:r>
            <w:rPr>
              <w:b/>
              <w:color w:val="808080"/>
              <w:sz w:val="14"/>
              <w:szCs w:val="16"/>
            </w:rPr>
            <w:instrText xml:space="preserve"> DOCPROPERTY "DOC Date"</w:instrText>
          </w:r>
          <w:r>
            <w:rPr>
              <w:b/>
              <w:color w:val="808080"/>
              <w:sz w:val="14"/>
              <w:szCs w:val="16"/>
            </w:rPr>
            <w:fldChar w:fldCharType="separate"/>
          </w:r>
          <w:r>
            <w:rPr>
              <w:b/>
              <w:color w:val="808080"/>
              <w:sz w:val="14"/>
              <w:szCs w:val="16"/>
            </w:rPr>
            <w:t>30/07/2026</w:t>
          </w:r>
          <w:r>
            <w:rPr>
              <w:b/>
              <w:color w:val="808080"/>
              <w:sz w:val="14"/>
              <w:szCs w:val="16"/>
            </w:rPr>
            <w:fldChar w:fldCharType="end"/>
          </w:r>
        </w:p>
      </w:tc>
      <w:tc>
        <w:tcPr>
          <w:tcW w:w="3260" w:type="dxa"/>
          <w:tcBorders>
            <w:bottom w:val="single" w:sz="12" w:space="0" w:color="FFFFFF"/>
          </w:tcBorders>
        </w:tcPr>
        <w:p>
          <w:pPr>
            <w:pStyle w:val="Normal"/>
            <w:spacing w:lineRule="auto" w:line="240" w:before="0" w:after="0"/>
            <w:jc w:val="end"/>
            <w:rPr/>
          </w:pPr>
          <w:r>
            <w:rPr>
              <w:b/>
              <w:bCs/>
              <w:color w:val="808080"/>
              <w:sz w:val="14"/>
              <w:szCs w:val="14"/>
            </w:rPr>
            <w:t xml:space="preserve">Page </w:t>
          </w:r>
          <w:r>
            <w:rPr>
              <w:b/>
              <w:bCs/>
              <w:color w:val="808080"/>
              <w:sz w:val="14"/>
              <w:szCs w:val="14"/>
            </w:rPr>
            <w:fldChar w:fldCharType="begin"/>
          </w:r>
          <w:r>
            <w:rPr>
              <w:b/>
              <w:bCs/>
              <w:color w:val="808080"/>
              <w:sz w:val="14"/>
              <w:szCs w:val="14"/>
            </w:rPr>
            <w:instrText xml:space="preserve"> PAGE </w:instrText>
          </w:r>
          <w:r>
            <w:rPr>
              <w:b/>
              <w:bCs/>
              <w:color w:val="808080"/>
              <w:sz w:val="14"/>
              <w:szCs w:val="14"/>
            </w:rPr>
            <w:fldChar w:fldCharType="separate"/>
          </w:r>
          <w:r>
            <w:rPr>
              <w:b/>
              <w:bCs/>
              <w:color w:val="808080"/>
              <w:sz w:val="14"/>
              <w:szCs w:val="14"/>
            </w:rPr>
            <w:t>ii</w:t>
          </w:r>
          <w:r>
            <w:rPr>
              <w:b/>
              <w:bCs/>
              <w:color w:val="808080"/>
              <w:sz w:val="14"/>
              <w:szCs w:val="14"/>
            </w:rPr>
            <w:fldChar w:fldCharType="end"/>
          </w:r>
          <w:r>
            <w:rPr>
              <w:b/>
              <w:bCs/>
              <w:color w:val="808080"/>
              <w:sz w:val="14"/>
              <w:szCs w:val="14"/>
            </w:rPr>
            <w:t xml:space="preserve"> sur </w:t>
          </w:r>
          <w:r>
            <w:rPr>
              <w:b/>
              <w:bCs/>
              <w:color w:val="808080"/>
              <w:sz w:val="14"/>
              <w:szCs w:val="14"/>
            </w:rPr>
            <w:fldChar w:fldCharType="begin"/>
          </w:r>
          <w:r>
            <w:rPr>
              <w:b/>
              <w:bCs/>
              <w:color w:val="808080"/>
              <w:sz w:val="14"/>
              <w:szCs w:val="14"/>
            </w:rPr>
            <w:instrText xml:space="preserve"> NUMPAGES </w:instrText>
          </w:r>
          <w:r>
            <w:rPr>
              <w:b/>
              <w:bCs/>
              <w:color w:val="808080"/>
              <w:sz w:val="14"/>
              <w:szCs w:val="14"/>
            </w:rPr>
            <w:fldChar w:fldCharType="separate"/>
          </w:r>
          <w:r>
            <w:rPr>
              <w:b/>
              <w:bCs/>
              <w:color w:val="808080"/>
              <w:sz w:val="14"/>
              <w:szCs w:val="14"/>
            </w:rPr>
            <w:t>15</w:t>
          </w:r>
          <w:r>
            <w:rPr>
              <w:b/>
              <w:bCs/>
              <w:color w:val="808080"/>
              <w:sz w:val="14"/>
              <w:szCs w:val="14"/>
            </w:rPr>
            <w:fldChar w:fldCharType="end"/>
          </w:r>
        </w:p>
      </w:tc>
    </w:tr>
    <w:tr>
      <w:trPr>
        <w:trHeight w:val="170" w:hRule="atLeast"/>
      </w:trPr>
      <w:tc>
        <w:tcPr>
          <w:tcW w:w="5387" w:type="dxa"/>
          <w:tcBorders>
            <w:bottom w:val="single" w:sz="12" w:space="0" w:color="FFFFFF"/>
          </w:tcBorders>
        </w:tcPr>
        <w:p>
          <w:pPr>
            <w:pStyle w:val="Normal"/>
            <w:spacing w:lineRule="auto" w:line="240" w:before="0" w:after="0"/>
            <w:rPr/>
          </w:pPr>
          <w:r>
            <w:rPr>
              <w:rStyle w:val="aecBlue"/>
              <w:color w:val="808080"/>
              <w:sz w:val="12"/>
              <w:szCs w:val="12"/>
            </w:rPr>
            <w:t>Réf Aff. </w:t>
          </w:r>
          <w:r>
            <w:rPr>
              <w:rStyle w:val="aecBlue"/>
              <w:color w:val="808080"/>
              <w:sz w:val="12"/>
              <w:szCs w:val="12"/>
            </w:rPr>
            <w:fldChar w:fldCharType="begin"/>
          </w:r>
          <w:r>
            <w:rPr>
              <w:rStyle w:val="aecBlue"/>
              <w:color w:val="808080"/>
              <w:sz w:val="12"/>
              <w:szCs w:val="12"/>
            </w:rPr>
            <w:instrText xml:space="preserve"> DOCPROPERTY "AFF Société"</w:instrText>
          </w:r>
          <w:r>
            <w:rPr>
              <w:rStyle w:val="aecBlue"/>
              <w:color w:val="808080"/>
              <w:sz w:val="12"/>
              <w:szCs w:val="12"/>
            </w:rPr>
            <w:fldChar w:fldCharType="separate"/>
          </w:r>
          <w:r>
            <w:rPr>
              <w:rStyle w:val="aecBlue"/>
              <w:color w:val="808080"/>
              <w:sz w:val="12"/>
              <w:szCs w:val="12"/>
            </w:rPr>
            <w:t>Arcadis</w:t>
          </w:r>
          <w:r>
            <w:rPr>
              <w:rStyle w:val="aecBlue"/>
              <w:color w:val="808080"/>
              <w:sz w:val="12"/>
              <w:szCs w:val="12"/>
            </w:rPr>
            <w:fldChar w:fldCharType="end"/>
          </w:r>
          <w:r>
            <w:rPr>
              <w:rStyle w:val="aecBlue"/>
              <w:color w:val="808080"/>
              <w:sz w:val="12"/>
              <w:szCs w:val="12"/>
            </w:rPr>
            <w:t xml:space="preserve"> / </w:t>
          </w:r>
          <w:r>
            <w:rPr>
              <w:rStyle w:val="aecBlue"/>
              <w:color w:val="808080"/>
              <w:sz w:val="12"/>
              <w:szCs w:val="12"/>
            </w:rPr>
            <w:fldChar w:fldCharType="begin"/>
          </w:r>
          <w:r>
            <w:rPr>
              <w:rStyle w:val="aecBlue"/>
              <w:color w:val="808080"/>
              <w:sz w:val="12"/>
              <w:szCs w:val="12"/>
            </w:rPr>
            <w:instrText xml:space="preserve"> DOCPROPERTY "AFF Num"</w:instrText>
          </w:r>
          <w:r>
            <w:rPr>
              <w:rStyle w:val="aecBlue"/>
              <w:color w:val="808080"/>
              <w:sz w:val="12"/>
              <w:szCs w:val="12"/>
            </w:rPr>
            <w:fldChar w:fldCharType="separate"/>
          </w:r>
          <w:r>
            <w:rPr>
              <w:rStyle w:val="aecBlue"/>
              <w:color w:val="808080"/>
              <w:sz w:val="12"/>
              <w:szCs w:val="12"/>
            </w:rPr>
          </w:r>
          <w:r>
            <w:rPr>
              <w:rStyle w:val="aecBlue"/>
              <w:color w:val="808080"/>
              <w:sz w:val="12"/>
              <w:szCs w:val="12"/>
            </w:rPr>
            <w:fldChar w:fldCharType="end"/>
          </w:r>
          <w:r>
            <w:rPr>
              <w:rStyle w:val="aecBlue"/>
              <w:color w:val="808080"/>
              <w:sz w:val="12"/>
              <w:szCs w:val="12"/>
            </w:rPr>
            <w:t xml:space="preserve">   </w:t>
          </w:r>
          <w:r>
            <w:rPr/>
            <w:fldChar w:fldCharType="begin"/>
          </w:r>
          <w:r>
            <w:rPr/>
            <w:instrText xml:space="preserve"> DOCPROPERTY "AFF Num Dossier"</w:instrText>
          </w:r>
          <w:r>
            <w:rPr/>
            <w:fldChar w:fldCharType="separate"/>
          </w:r>
          <w:r>
            <w:rPr/>
          </w:r>
          <w:r>
            <w:rPr/>
            <w:fldChar w:fldCharType="end"/>
          </w:r>
          <w:r>
            <w:rPr>
              <w:rStyle w:val="aecBlue"/>
              <w:color w:val="808080"/>
              <w:sz w:val="12"/>
              <w:szCs w:val="12"/>
            </w:rPr>
            <w:tab/>
          </w:r>
          <w:r>
            <w:rPr>
              <w:rStyle w:val="aecBlue"/>
              <w:color w:val="808080"/>
              <w:sz w:val="12"/>
              <w:szCs w:val="12"/>
            </w:rPr>
            <w:fldChar w:fldCharType="begin"/>
          </w:r>
          <w:r>
            <w:rPr>
              <w:rStyle w:val="aecBlue"/>
              <w:color w:val="808080"/>
              <w:sz w:val="12"/>
              <w:szCs w:val="12"/>
            </w:rPr>
            <w:instrText xml:space="preserve"> FILENAME </w:instrText>
          </w:r>
          <w:r>
            <w:rPr>
              <w:rStyle w:val="aecBlue"/>
              <w:color w:val="808080"/>
              <w:sz w:val="12"/>
              <w:szCs w:val="12"/>
            </w:rPr>
            <w:fldChar w:fldCharType="separate"/>
          </w:r>
          <w:r>
            <w:rPr>
              <w:rStyle w:val="aecBlue"/>
              <w:color w:val="808080"/>
              <w:sz w:val="12"/>
              <w:szCs w:val="12"/>
            </w:rPr>
            <w:t>ACS_DCE_0210_PAQ_A_Cadre SOPAQ.docx</w:t>
          </w:r>
          <w:r>
            <w:rPr>
              <w:rStyle w:val="aecBlue"/>
              <w:color w:val="808080"/>
              <w:sz w:val="12"/>
              <w:szCs w:val="12"/>
            </w:rPr>
            <w:fldChar w:fldCharType="end"/>
          </w:r>
          <w:r>
            <w:rPr>
              <w:rStyle w:val="aecBlue"/>
              <w:color w:val="808080"/>
              <w:sz w:val="12"/>
              <w:szCs w:val="12"/>
            </w:rPr>
            <w:t xml:space="preserve"> </w:t>
          </w:r>
        </w:p>
      </w:tc>
      <w:tc>
        <w:tcPr>
          <w:tcW w:w="3260" w:type="dxa"/>
          <w:tcBorders>
            <w:bottom w:val="single" w:sz="12" w:space="0" w:color="FFFFFF"/>
          </w:tcBorders>
        </w:tcPr>
        <w:p>
          <w:pPr>
            <w:pStyle w:val="Normal"/>
            <w:spacing w:lineRule="auto" w:line="240" w:before="0" w:after="0"/>
            <w:jc w:val="end"/>
            <w:rPr/>
          </w:pPr>
          <w:r>
            <w:rPr/>
            <w:fldChar w:fldCharType="begin"/>
          </w:r>
          <w:r>
            <w:rPr/>
            <w:instrText xml:space="preserve"> DOCPROPERTY "AFF Gpe Emetteur"</w:instrText>
          </w:r>
          <w:r>
            <w:rPr/>
            <w:fldChar w:fldCharType="separate"/>
          </w:r>
          <w:r>
            <w:rPr/>
          </w:r>
          <w:r>
            <w:rPr/>
            <w:fldChar w:fldCharType="end"/>
          </w:r>
        </w:p>
      </w:tc>
    </w:tr>
  </w:tbl>
  <w:p>
    <w:pPr>
      <w:pStyle w:val="Footer"/>
      <w:spacing w:before="0" w:after="120"/>
      <w:rPr>
        <w:color w:val="808080"/>
      </w:rPr>
    </w:pPr>
    <w:r>
      <w:rPr>
        <w:color w:val="808080"/>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356" w:type="dxa"/>
      <w:jc w:val="start"/>
      <w:tblInd w:w="-34" w:type="dxa"/>
      <w:tblLayout w:type="fixed"/>
      <w:tblCellMar>
        <w:top w:w="0" w:type="dxa"/>
        <w:start w:w="108" w:type="dxa"/>
        <w:bottom w:w="0" w:type="dxa"/>
        <w:end w:w="108" w:type="dxa"/>
      </w:tblCellMar>
      <w:tblLook w:firstRow="1" w:noVBand="1" w:lastRow="0" w:firstColumn="1" w:lastColumn="0" w:noHBand="0" w:val="04a0"/>
    </w:tblPr>
    <w:tblGrid>
      <w:gridCol w:w="1027"/>
      <w:gridCol w:w="992"/>
      <w:gridCol w:w="1276"/>
      <w:gridCol w:w="990"/>
      <w:gridCol w:w="852"/>
      <w:gridCol w:w="1134"/>
      <w:gridCol w:w="3085"/>
    </w:tblGrid>
    <w:tr>
      <w:trPr/>
      <w:tc>
        <w:tcPr>
          <w:tcW w:w="1027" w:type="dxa"/>
          <w:tcBorders/>
        </w:tcPr>
        <w:p>
          <w:pPr>
            <w:pStyle w:val="Normal"/>
            <w:spacing w:lineRule="auto" w:line="240" w:before="0" w:after="0"/>
            <w:rPr/>
          </w:pPr>
          <w:r>
            <w:rPr>
              <w:rStyle w:val="aecBlue"/>
              <w:b/>
              <w:color w:val="808080"/>
              <w:sz w:val="12"/>
              <w:szCs w:val="12"/>
            </w:rPr>
            <w:t>Emetteur</w:t>
          </w:r>
        </w:p>
      </w:tc>
      <w:tc>
        <w:tcPr>
          <w:tcW w:w="992" w:type="dxa"/>
          <w:tcBorders/>
        </w:tcPr>
        <w:p>
          <w:pPr>
            <w:pStyle w:val="Normal"/>
            <w:spacing w:lineRule="auto" w:line="240" w:before="0" w:after="0"/>
            <w:rPr/>
          </w:pPr>
          <w:r>
            <w:rPr>
              <w:rStyle w:val="aecBlue"/>
              <w:b/>
              <w:color w:val="808080"/>
              <w:sz w:val="12"/>
              <w:szCs w:val="12"/>
            </w:rPr>
            <w:t>Phase / cat</w:t>
          </w:r>
        </w:p>
      </w:tc>
      <w:tc>
        <w:tcPr>
          <w:tcW w:w="1276" w:type="dxa"/>
          <w:tcBorders/>
        </w:tcPr>
        <w:p>
          <w:pPr>
            <w:pStyle w:val="Normal"/>
            <w:spacing w:lineRule="auto" w:line="240" w:before="0" w:after="0"/>
            <w:rPr/>
          </w:pPr>
          <w:r>
            <w:rPr>
              <w:rStyle w:val="aecBlue"/>
              <w:b/>
              <w:color w:val="808080"/>
              <w:sz w:val="12"/>
              <w:szCs w:val="12"/>
            </w:rPr>
            <w:t>Réf</w:t>
          </w:r>
        </w:p>
      </w:tc>
      <w:tc>
        <w:tcPr>
          <w:tcW w:w="990" w:type="dxa"/>
          <w:tcBorders/>
        </w:tcPr>
        <w:p>
          <w:pPr>
            <w:pStyle w:val="Normal"/>
            <w:spacing w:lineRule="auto" w:line="240" w:before="0" w:after="0"/>
            <w:rPr/>
          </w:pPr>
          <w:r>
            <w:rPr>
              <w:rStyle w:val="aecBlue"/>
              <w:b/>
              <w:color w:val="808080"/>
              <w:sz w:val="12"/>
              <w:szCs w:val="12"/>
            </w:rPr>
            <w:t>Type</w:t>
          </w:r>
        </w:p>
      </w:tc>
      <w:tc>
        <w:tcPr>
          <w:tcW w:w="852" w:type="dxa"/>
          <w:tcBorders/>
        </w:tcPr>
        <w:p>
          <w:pPr>
            <w:pStyle w:val="Normal"/>
            <w:spacing w:lineRule="auto" w:line="240" w:before="0" w:after="0"/>
            <w:rPr/>
          </w:pPr>
          <w:r>
            <w:rPr>
              <w:rStyle w:val="aecBlue"/>
              <w:b/>
              <w:color w:val="808080"/>
              <w:sz w:val="12"/>
              <w:szCs w:val="12"/>
            </w:rPr>
            <w:t>Indice</w:t>
          </w:r>
        </w:p>
      </w:tc>
      <w:tc>
        <w:tcPr>
          <w:tcW w:w="1134" w:type="dxa"/>
          <w:tcBorders/>
        </w:tcPr>
        <w:p>
          <w:pPr>
            <w:pStyle w:val="Normal"/>
            <w:spacing w:lineRule="auto" w:line="240" w:before="0" w:after="0"/>
            <w:rPr/>
          </w:pPr>
          <w:r>
            <w:rPr>
              <w:rStyle w:val="aecBlue"/>
              <w:b/>
              <w:color w:val="808080"/>
              <w:sz w:val="12"/>
              <w:szCs w:val="12"/>
            </w:rPr>
            <w:t>Statut</w:t>
          </w:r>
        </w:p>
      </w:tc>
      <w:tc>
        <w:tcPr>
          <w:tcW w:w="3085" w:type="dxa"/>
          <w:vMerge w:val="restart"/>
          <w:tcBorders>
            <w:bottom w:val="single" w:sz="12" w:space="0" w:color="FFFFFF"/>
          </w:tcBorders>
        </w:tcPr>
        <w:p>
          <w:pPr>
            <w:pStyle w:val="Normal"/>
            <w:spacing w:lineRule="auto" w:line="240" w:before="0" w:after="0"/>
            <w:rPr/>
          </w:pPr>
          <w:r>
            <w:rPr/>
            <w:drawing>
              <wp:inline distT="0" distB="0" distL="0" distR="0">
                <wp:extent cx="1749425" cy="266700"/>
                <wp:effectExtent l="0" t="0" r="0" b="0"/>
                <wp:docPr id="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4"/>
                        <pic:cNvPicPr>
                          <a:picLocks noChangeAspect="1" noChangeArrowheads="1"/>
                        </pic:cNvPicPr>
                      </pic:nvPicPr>
                      <pic:blipFill>
                        <a:blip r:embed="rId1"/>
                        <a:stretch>
                          <a:fillRect/>
                        </a:stretch>
                      </pic:blipFill>
                      <pic:spPr bwMode="auto">
                        <a:xfrm>
                          <a:off x="0" y="0"/>
                          <a:ext cx="1749425" cy="266700"/>
                        </a:xfrm>
                        <a:prstGeom prst="rect">
                          <a:avLst/>
                        </a:prstGeom>
                        <a:noFill/>
                      </pic:spPr>
                    </pic:pic>
                  </a:graphicData>
                </a:graphic>
              </wp:inline>
            </w:drawing>
          </w:r>
        </w:p>
      </w:tc>
    </w:tr>
    <w:tr>
      <w:trPr/>
      <w:tc>
        <w:tcPr>
          <w:tcW w:w="1027" w:type="dxa"/>
          <w:tcBorders>
            <w:bottom w:val="single" w:sz="12" w:space="0" w:color="FFFFFF"/>
          </w:tcBorders>
          <w:vAlign w:val="center"/>
        </w:tcPr>
        <w:p>
          <w:pPr>
            <w:pStyle w:val="Normal"/>
            <w:spacing w:lineRule="auto" w:line="240" w:before="0" w:after="0"/>
            <w:rPr/>
          </w:pPr>
          <w:r>
            <w:rPr>
              <w:b/>
              <w:sz w:val="18"/>
              <w:szCs w:val="24"/>
            </w:rPr>
            <w:fldChar w:fldCharType="begin"/>
          </w:r>
          <w:r>
            <w:rPr>
              <w:b/>
              <w:sz w:val="18"/>
              <w:szCs w:val="24"/>
            </w:rPr>
            <w:instrText xml:space="preserve"> DOCPROPERTY "AFF Code gpe Emetteur"</w:instrText>
          </w:r>
          <w:r>
            <w:rPr>
              <w:b/>
              <w:sz w:val="18"/>
              <w:szCs w:val="24"/>
            </w:rPr>
            <w:fldChar w:fldCharType="separate"/>
          </w:r>
          <w:r>
            <w:rPr>
              <w:b/>
              <w:sz w:val="18"/>
              <w:szCs w:val="24"/>
            </w:rPr>
            <w:t>ACS</w:t>
          </w:r>
          <w:r>
            <w:rPr>
              <w:b/>
              <w:sz w:val="18"/>
              <w:szCs w:val="24"/>
            </w:rPr>
            <w:fldChar w:fldCharType="end"/>
          </w:r>
        </w:p>
      </w:tc>
      <w:tc>
        <w:tcPr>
          <w:tcW w:w="992" w:type="dxa"/>
          <w:tcBorders>
            <w:bottom w:val="single" w:sz="12" w:space="0" w:color="FFFFFF"/>
          </w:tcBorders>
          <w:vAlign w:val="center"/>
        </w:tcPr>
        <w:p>
          <w:pPr>
            <w:pStyle w:val="Normal"/>
            <w:spacing w:lineRule="auto" w:line="240" w:before="0" w:after="0"/>
            <w:rPr/>
          </w:pPr>
          <w:r>
            <w:rPr>
              <w:b/>
              <w:sz w:val="18"/>
              <w:szCs w:val="24"/>
            </w:rPr>
            <w:fldChar w:fldCharType="begin"/>
          </w:r>
          <w:r>
            <w:rPr>
              <w:b/>
              <w:sz w:val="18"/>
              <w:szCs w:val="24"/>
            </w:rPr>
            <w:instrText xml:space="preserve"> DOCPROPERTY "PHA Code"</w:instrText>
          </w:r>
          <w:r>
            <w:rPr>
              <w:b/>
              <w:sz w:val="18"/>
              <w:szCs w:val="24"/>
            </w:rPr>
            <w:fldChar w:fldCharType="separate"/>
          </w:r>
          <w:r>
            <w:rPr>
              <w:b/>
              <w:sz w:val="18"/>
              <w:szCs w:val="24"/>
            </w:rPr>
            <w:t>DCE</w:t>
          </w:r>
          <w:r>
            <w:rPr>
              <w:b/>
              <w:sz w:val="18"/>
              <w:szCs w:val="24"/>
            </w:rPr>
            <w:fldChar w:fldCharType="end"/>
          </w:r>
        </w:p>
      </w:tc>
      <w:tc>
        <w:tcPr>
          <w:tcW w:w="1276" w:type="dxa"/>
          <w:tcBorders>
            <w:bottom w:val="single" w:sz="12" w:space="0" w:color="FFFFFF"/>
          </w:tcBorders>
          <w:vAlign w:val="center"/>
        </w:tcPr>
        <w:p>
          <w:pPr>
            <w:pStyle w:val="Normal"/>
            <w:spacing w:lineRule="auto" w:line="240" w:before="0" w:after="0"/>
            <w:rPr/>
          </w:pPr>
          <w:r>
            <w:rPr>
              <w:b/>
              <w:sz w:val="18"/>
              <w:szCs w:val="24"/>
            </w:rPr>
            <w:fldChar w:fldCharType="begin"/>
          </w:r>
          <w:r>
            <w:rPr>
              <w:b/>
              <w:sz w:val="18"/>
              <w:szCs w:val="24"/>
            </w:rPr>
            <w:instrText xml:space="preserve"> DOCPROPERTY "DOC Num"</w:instrText>
          </w:r>
          <w:r>
            <w:rPr>
              <w:b/>
              <w:sz w:val="18"/>
              <w:szCs w:val="24"/>
            </w:rPr>
            <w:fldChar w:fldCharType="separate"/>
          </w:r>
          <w:r>
            <w:rPr>
              <w:b/>
              <w:sz w:val="18"/>
              <w:szCs w:val="24"/>
            </w:rPr>
            <w:t>0210</w:t>
          </w:r>
          <w:r>
            <w:rPr>
              <w:b/>
              <w:sz w:val="18"/>
              <w:szCs w:val="24"/>
            </w:rPr>
            <w:fldChar w:fldCharType="end"/>
          </w:r>
        </w:p>
      </w:tc>
      <w:tc>
        <w:tcPr>
          <w:tcW w:w="990" w:type="dxa"/>
          <w:tcBorders>
            <w:bottom w:val="single" w:sz="12" w:space="0" w:color="FFFFFF"/>
          </w:tcBorders>
          <w:vAlign w:val="center"/>
        </w:tcPr>
        <w:p>
          <w:pPr>
            <w:pStyle w:val="Normal"/>
            <w:spacing w:lineRule="auto" w:line="240" w:before="0" w:after="0"/>
            <w:rPr/>
          </w:pPr>
          <w:r>
            <w:rPr>
              <w:b/>
              <w:sz w:val="18"/>
              <w:szCs w:val="24"/>
            </w:rPr>
            <w:fldChar w:fldCharType="begin"/>
          </w:r>
          <w:r>
            <w:rPr>
              <w:b/>
              <w:sz w:val="18"/>
              <w:szCs w:val="24"/>
            </w:rPr>
            <w:instrText xml:space="preserve"> DOCPROPERTY "DOC TYP"</w:instrText>
          </w:r>
          <w:r>
            <w:rPr>
              <w:b/>
              <w:sz w:val="18"/>
              <w:szCs w:val="24"/>
            </w:rPr>
            <w:fldChar w:fldCharType="separate"/>
          </w:r>
          <w:r>
            <w:rPr>
              <w:b/>
              <w:sz w:val="18"/>
              <w:szCs w:val="24"/>
            </w:rPr>
            <w:t>PAQ</w:t>
          </w:r>
          <w:r>
            <w:rPr>
              <w:b/>
              <w:sz w:val="18"/>
              <w:szCs w:val="24"/>
            </w:rPr>
            <w:fldChar w:fldCharType="end"/>
          </w:r>
        </w:p>
      </w:tc>
      <w:tc>
        <w:tcPr>
          <w:tcW w:w="852" w:type="dxa"/>
          <w:tcBorders>
            <w:bottom w:val="single" w:sz="12" w:space="0" w:color="FFFFFF"/>
          </w:tcBorders>
          <w:vAlign w:val="center"/>
        </w:tcPr>
        <w:p>
          <w:pPr>
            <w:pStyle w:val="Normal"/>
            <w:spacing w:lineRule="auto" w:line="240" w:before="0" w:after="0"/>
            <w:rPr/>
          </w:pPr>
          <w:r>
            <w:rPr>
              <w:b/>
              <w:sz w:val="18"/>
              <w:szCs w:val="24"/>
            </w:rPr>
            <w:fldChar w:fldCharType="begin"/>
          </w:r>
          <w:r>
            <w:rPr>
              <w:b/>
              <w:sz w:val="18"/>
              <w:szCs w:val="24"/>
            </w:rPr>
            <w:instrText xml:space="preserve"> DOCPROPERTY "DOC Indice"</w:instrText>
          </w:r>
          <w:r>
            <w:rPr>
              <w:b/>
              <w:sz w:val="18"/>
              <w:szCs w:val="24"/>
            </w:rPr>
            <w:fldChar w:fldCharType="separate"/>
          </w:r>
          <w:r>
            <w:rPr>
              <w:b/>
              <w:sz w:val="18"/>
              <w:szCs w:val="24"/>
            </w:rPr>
            <w:t>A</w:t>
          </w:r>
          <w:r>
            <w:rPr>
              <w:b/>
              <w:sz w:val="18"/>
              <w:szCs w:val="24"/>
            </w:rPr>
            <w:fldChar w:fldCharType="end"/>
          </w:r>
        </w:p>
      </w:tc>
      <w:tc>
        <w:tcPr>
          <w:tcW w:w="1134" w:type="dxa"/>
          <w:tcBorders>
            <w:bottom w:val="single" w:sz="12" w:space="0" w:color="FFFFFF"/>
          </w:tcBorders>
          <w:vAlign w:val="center"/>
        </w:tcPr>
        <w:p>
          <w:pPr>
            <w:pStyle w:val="Normal"/>
            <w:spacing w:lineRule="auto" w:line="240" w:before="0" w:after="0"/>
            <w:rPr/>
          </w:pPr>
          <w:r>
            <w:rPr/>
            <w:fldChar w:fldCharType="begin"/>
          </w:r>
          <w:r>
            <w:rPr/>
            <w:instrText xml:space="preserve"> DOCPROPERTY "DOC Statut"</w:instrText>
          </w:r>
          <w:r>
            <w:rPr/>
            <w:fldChar w:fldCharType="separate"/>
          </w:r>
          <w:r>
            <w:rPr/>
          </w:r>
          <w:r>
            <w:rPr/>
            <w:fldChar w:fldCharType="end"/>
          </w:r>
        </w:p>
      </w:tc>
      <w:tc>
        <w:tcPr>
          <w:tcW w:w="3085" w:type="dxa"/>
          <w:vMerge w:val="continue"/>
          <w:tcBorders>
            <w:bottom w:val="single" w:sz="12" w:space="0" w:color="FFFFFF"/>
          </w:tcBorders>
        </w:tcPr>
        <w:p>
          <w:pPr>
            <w:pStyle w:val="Normal"/>
            <w:spacing w:lineRule="auto" w:line="240" w:before="0" w:after="0"/>
            <w:jc w:val="center"/>
            <w:rPr>
              <w:sz w:val="18"/>
              <w:szCs w:val="28"/>
            </w:rPr>
          </w:pPr>
          <w:r>
            <w:rPr>
              <w:sz w:val="18"/>
              <w:szCs w:val="28"/>
            </w:rPr>
          </w:r>
        </w:p>
      </w:tc>
    </w:tr>
    <w:tr>
      <w:trPr>
        <w:trHeight w:val="152" w:hRule="atLeast"/>
      </w:trPr>
      <w:tc>
        <w:tcPr>
          <w:tcW w:w="6271" w:type="dxa"/>
          <w:gridSpan w:val="6"/>
          <w:tcBorders>
            <w:bottom w:val="single" w:sz="12" w:space="0" w:color="FFFFFF"/>
          </w:tcBorders>
        </w:tcPr>
        <w:p>
          <w:pPr>
            <w:pStyle w:val="Normal"/>
            <w:spacing w:lineRule="auto" w:line="240" w:before="0" w:after="0"/>
            <w:rPr/>
          </w:pPr>
          <w:r>
            <w:rPr>
              <w:rStyle w:val="aecBlue"/>
              <w:bCs/>
              <w:color w:val="808080"/>
              <w:sz w:val="12"/>
            </w:rPr>
            <w:t>Réf Aff. </w:t>
          </w:r>
          <w:r>
            <w:rPr>
              <w:rStyle w:val="aecBlue"/>
              <w:bCs/>
              <w:color w:val="808080"/>
              <w:sz w:val="12"/>
            </w:rPr>
            <w:fldChar w:fldCharType="begin"/>
          </w:r>
          <w:r>
            <w:rPr>
              <w:rStyle w:val="aecBlue"/>
              <w:bCs/>
              <w:color w:val="808080"/>
              <w:sz w:val="12"/>
            </w:rPr>
            <w:instrText xml:space="preserve"> DOCPROPERTY "AFF Société"</w:instrText>
          </w:r>
          <w:r>
            <w:rPr>
              <w:rStyle w:val="aecBlue"/>
              <w:bCs/>
              <w:color w:val="808080"/>
              <w:sz w:val="12"/>
            </w:rPr>
            <w:fldChar w:fldCharType="separate"/>
          </w:r>
          <w:r>
            <w:rPr>
              <w:rStyle w:val="aecBlue"/>
              <w:bCs/>
              <w:color w:val="808080"/>
              <w:sz w:val="12"/>
            </w:rPr>
            <w:t>Arcadis</w:t>
          </w:r>
          <w:r>
            <w:rPr>
              <w:rStyle w:val="aecBlue"/>
              <w:bCs/>
              <w:color w:val="808080"/>
              <w:sz w:val="12"/>
            </w:rPr>
            <w:fldChar w:fldCharType="end"/>
          </w:r>
          <w:r>
            <w:rPr>
              <w:rStyle w:val="aecBlue"/>
              <w:bCs/>
              <w:color w:val="808080"/>
              <w:sz w:val="12"/>
            </w:rPr>
            <w:t xml:space="preserve"> / </w:t>
          </w:r>
          <w:r>
            <w:rPr>
              <w:rStyle w:val="aecBlue"/>
              <w:bCs/>
              <w:color w:val="808080"/>
              <w:sz w:val="12"/>
            </w:rPr>
            <w:fldChar w:fldCharType="begin"/>
          </w:r>
          <w:r>
            <w:rPr>
              <w:rStyle w:val="aecBlue"/>
              <w:bCs/>
              <w:color w:val="808080"/>
              <w:sz w:val="12"/>
            </w:rPr>
            <w:instrText xml:space="preserve"> DOCPROPERTY "AFF Num"</w:instrText>
          </w:r>
          <w:r>
            <w:rPr>
              <w:rStyle w:val="aecBlue"/>
              <w:bCs/>
              <w:color w:val="808080"/>
              <w:sz w:val="12"/>
            </w:rPr>
            <w:fldChar w:fldCharType="separate"/>
          </w:r>
          <w:r>
            <w:rPr>
              <w:rStyle w:val="aecBlue"/>
              <w:bCs/>
              <w:color w:val="808080"/>
              <w:sz w:val="12"/>
            </w:rPr>
          </w:r>
          <w:r>
            <w:rPr>
              <w:rStyle w:val="aecBlue"/>
              <w:bCs/>
              <w:color w:val="808080"/>
              <w:sz w:val="12"/>
            </w:rPr>
            <w:fldChar w:fldCharType="end"/>
          </w:r>
          <w:r>
            <w:rPr>
              <w:rStyle w:val="aecBlue"/>
              <w:bCs/>
              <w:color w:val="808080"/>
              <w:sz w:val="12"/>
            </w:rPr>
            <w:t xml:space="preserve">   </w:t>
          </w:r>
          <w:r>
            <w:rPr/>
            <w:fldChar w:fldCharType="begin"/>
          </w:r>
          <w:r>
            <w:rPr/>
            <w:instrText xml:space="preserve"> DOCPROPERTY "AFF Num Dossier"</w:instrText>
          </w:r>
          <w:r>
            <w:rPr/>
            <w:fldChar w:fldCharType="separate"/>
          </w:r>
          <w:r>
            <w:rPr/>
          </w:r>
          <w:r>
            <w:rPr/>
            <w:fldChar w:fldCharType="end"/>
          </w:r>
          <w:r>
            <w:rPr>
              <w:rStyle w:val="aecBlue"/>
              <w:bCs/>
              <w:color w:val="808080"/>
              <w:sz w:val="12"/>
            </w:rPr>
            <w:tab/>
          </w:r>
          <w:r>
            <w:rPr>
              <w:rStyle w:val="aecBlue"/>
              <w:bCs/>
              <w:color w:val="808080"/>
              <w:sz w:val="12"/>
            </w:rPr>
            <w:fldChar w:fldCharType="begin"/>
          </w:r>
          <w:r>
            <w:rPr>
              <w:rStyle w:val="aecBlue"/>
              <w:bCs/>
              <w:color w:val="808080"/>
              <w:sz w:val="12"/>
            </w:rPr>
            <w:instrText xml:space="preserve"> FILENAME </w:instrText>
          </w:r>
          <w:r>
            <w:rPr>
              <w:rStyle w:val="aecBlue"/>
              <w:bCs/>
              <w:color w:val="808080"/>
              <w:sz w:val="12"/>
            </w:rPr>
            <w:fldChar w:fldCharType="separate"/>
          </w:r>
          <w:r>
            <w:rPr>
              <w:rStyle w:val="aecBlue"/>
              <w:bCs/>
              <w:color w:val="808080"/>
              <w:sz w:val="12"/>
            </w:rPr>
            <w:t>ACS_DCE_0210_PAQ_A_Cadre SOPAQ.docx</w:t>
          </w:r>
          <w:r>
            <w:rPr>
              <w:rStyle w:val="aecBlue"/>
              <w:bCs/>
              <w:color w:val="808080"/>
              <w:sz w:val="12"/>
            </w:rPr>
            <w:fldChar w:fldCharType="end"/>
          </w:r>
        </w:p>
      </w:tc>
      <w:tc>
        <w:tcPr>
          <w:tcW w:w="3085" w:type="dxa"/>
          <w:vMerge w:val="continue"/>
          <w:tcBorders>
            <w:bottom w:val="single" w:sz="12" w:space="0" w:color="FFFFFF"/>
          </w:tcBorders>
        </w:tcPr>
        <w:p>
          <w:pPr>
            <w:pStyle w:val="Normal"/>
            <w:spacing w:lineRule="auto" w:line="240" w:before="0" w:after="0"/>
            <w:rPr/>
          </w:pPr>
          <w:r>
            <w:rPr/>
          </w:r>
        </w:p>
      </w:tc>
    </w:tr>
  </w:tbl>
  <w:p>
    <w:pPr>
      <w:pStyle w:val="Footer"/>
      <w:tabs>
        <w:tab w:val="clear" w:pos="4153"/>
        <w:tab w:val="clear" w:pos="8306"/>
      </w:tabs>
      <w:spacing w:before="0" w:after="120"/>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spacing w:before="0" w:after="120"/>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8647" w:type="dxa"/>
      <w:jc w:val="start"/>
      <w:tblInd w:w="-34" w:type="dxa"/>
      <w:tblLayout w:type="fixed"/>
      <w:tblCellMar>
        <w:top w:w="0" w:type="dxa"/>
        <w:start w:w="108" w:type="dxa"/>
        <w:bottom w:w="0" w:type="dxa"/>
        <w:end w:w="108" w:type="dxa"/>
      </w:tblCellMar>
      <w:tblLook w:firstRow="1" w:noVBand="1" w:lastRow="0" w:firstColumn="1" w:lastColumn="0" w:noHBand="0" w:val="04a0"/>
    </w:tblPr>
    <w:tblGrid>
      <w:gridCol w:w="5387"/>
      <w:gridCol w:w="3260"/>
    </w:tblGrid>
    <w:tr>
      <w:trPr>
        <w:trHeight w:val="170" w:hRule="atLeast"/>
      </w:trPr>
      <w:tc>
        <w:tcPr>
          <w:tcW w:w="5387" w:type="dxa"/>
          <w:tcBorders>
            <w:bottom w:val="single" w:sz="12" w:space="0" w:color="FFFFFF"/>
          </w:tcBorders>
        </w:tcPr>
        <w:p>
          <w:pPr>
            <w:pStyle w:val="Normal"/>
            <w:spacing w:lineRule="auto" w:line="240" w:before="0" w:after="0"/>
            <w:rPr/>
          </w:pPr>
          <w:r>
            <w:rPr>
              <w:b/>
              <w:color w:val="808080"/>
              <w:sz w:val="14"/>
              <w:szCs w:val="16"/>
            </w:rPr>
            <w:fldChar w:fldCharType="begin"/>
          </w:r>
          <w:r>
            <w:rPr>
              <w:b/>
              <w:color w:val="808080"/>
              <w:sz w:val="14"/>
              <w:szCs w:val="16"/>
            </w:rPr>
            <w:instrText xml:space="preserve"> DOCPROPERTY "AFF Code gpe Emetteur"</w:instrText>
          </w:r>
          <w:r>
            <w:rPr>
              <w:b/>
              <w:color w:val="808080"/>
              <w:sz w:val="14"/>
              <w:szCs w:val="16"/>
            </w:rPr>
            <w:fldChar w:fldCharType="separate"/>
          </w:r>
          <w:r>
            <w:rPr>
              <w:b/>
              <w:color w:val="808080"/>
              <w:sz w:val="14"/>
              <w:szCs w:val="16"/>
            </w:rPr>
            <w:t>ACS</w:t>
          </w:r>
          <w:r>
            <w:rPr>
              <w:b/>
              <w:color w:val="808080"/>
              <w:sz w:val="14"/>
              <w:szCs w:val="16"/>
            </w:rPr>
            <w:fldChar w:fldCharType="end"/>
          </w:r>
          <w:r>
            <w:rPr>
              <w:b/>
              <w:color w:val="808080"/>
              <w:sz w:val="14"/>
              <w:szCs w:val="16"/>
            </w:rPr>
            <w:t>-</w:t>
          </w:r>
          <w:r>
            <w:rPr>
              <w:b/>
              <w:color w:val="808080"/>
              <w:sz w:val="14"/>
              <w:szCs w:val="16"/>
            </w:rPr>
            <w:fldChar w:fldCharType="begin"/>
          </w:r>
          <w:r>
            <w:rPr>
              <w:b/>
              <w:color w:val="808080"/>
              <w:sz w:val="14"/>
              <w:szCs w:val="16"/>
            </w:rPr>
            <w:instrText xml:space="preserve"> DOCPROPERTY "PHA Code"</w:instrText>
          </w:r>
          <w:r>
            <w:rPr>
              <w:b/>
              <w:color w:val="808080"/>
              <w:sz w:val="14"/>
              <w:szCs w:val="16"/>
            </w:rPr>
            <w:fldChar w:fldCharType="separate"/>
          </w:r>
          <w:r>
            <w:rPr>
              <w:b/>
              <w:color w:val="808080"/>
              <w:sz w:val="14"/>
              <w:szCs w:val="16"/>
            </w:rPr>
            <w:t>DCE</w:t>
          </w:r>
          <w:r>
            <w:rPr>
              <w:b/>
              <w:color w:val="808080"/>
              <w:sz w:val="14"/>
              <w:szCs w:val="16"/>
            </w:rPr>
            <w:fldChar w:fldCharType="end"/>
          </w:r>
          <w:r>
            <w:rPr>
              <w:b/>
              <w:color w:val="808080"/>
              <w:sz w:val="14"/>
              <w:szCs w:val="16"/>
            </w:rPr>
            <w:t>-</w:t>
          </w:r>
          <w:r>
            <w:rPr>
              <w:b/>
              <w:color w:val="808080"/>
              <w:sz w:val="14"/>
              <w:szCs w:val="16"/>
            </w:rPr>
            <w:fldChar w:fldCharType="begin"/>
          </w:r>
          <w:r>
            <w:rPr>
              <w:b/>
              <w:color w:val="808080"/>
              <w:sz w:val="14"/>
              <w:szCs w:val="16"/>
            </w:rPr>
            <w:instrText xml:space="preserve"> DOCPROPERTY "DOC Num"</w:instrText>
          </w:r>
          <w:r>
            <w:rPr>
              <w:b/>
              <w:color w:val="808080"/>
              <w:sz w:val="14"/>
              <w:szCs w:val="16"/>
            </w:rPr>
            <w:fldChar w:fldCharType="separate"/>
          </w:r>
          <w:r>
            <w:rPr>
              <w:b/>
              <w:color w:val="808080"/>
              <w:sz w:val="14"/>
              <w:szCs w:val="16"/>
            </w:rPr>
            <w:t>0210</w:t>
          </w:r>
          <w:r>
            <w:rPr>
              <w:b/>
              <w:color w:val="808080"/>
              <w:sz w:val="14"/>
              <w:szCs w:val="16"/>
            </w:rPr>
            <w:fldChar w:fldCharType="end"/>
          </w:r>
          <w:r>
            <w:rPr>
              <w:b/>
              <w:color w:val="808080"/>
              <w:sz w:val="14"/>
              <w:szCs w:val="16"/>
            </w:rPr>
            <w:t>-</w:t>
          </w:r>
          <w:r>
            <w:rPr>
              <w:b/>
              <w:color w:val="808080"/>
              <w:sz w:val="14"/>
              <w:szCs w:val="16"/>
            </w:rPr>
            <w:fldChar w:fldCharType="begin"/>
          </w:r>
          <w:r>
            <w:rPr>
              <w:b/>
              <w:color w:val="808080"/>
              <w:sz w:val="14"/>
              <w:szCs w:val="16"/>
            </w:rPr>
            <w:instrText xml:space="preserve"> DOCPROPERTY "DOC TYP"</w:instrText>
          </w:r>
          <w:r>
            <w:rPr>
              <w:b/>
              <w:color w:val="808080"/>
              <w:sz w:val="14"/>
              <w:szCs w:val="16"/>
            </w:rPr>
            <w:fldChar w:fldCharType="separate"/>
          </w:r>
          <w:r>
            <w:rPr>
              <w:b/>
              <w:color w:val="808080"/>
              <w:sz w:val="14"/>
              <w:szCs w:val="16"/>
            </w:rPr>
            <w:t>PAQ</w:t>
          </w:r>
          <w:r>
            <w:rPr>
              <w:b/>
              <w:color w:val="808080"/>
              <w:sz w:val="14"/>
              <w:szCs w:val="16"/>
            </w:rPr>
            <w:fldChar w:fldCharType="end"/>
          </w:r>
          <w:r>
            <w:rPr>
              <w:b/>
              <w:color w:val="808080"/>
              <w:sz w:val="14"/>
              <w:szCs w:val="16"/>
            </w:rPr>
            <w:t>-</w:t>
          </w:r>
          <w:r>
            <w:rPr>
              <w:b/>
              <w:color w:val="808080"/>
              <w:sz w:val="14"/>
              <w:szCs w:val="16"/>
            </w:rPr>
            <w:fldChar w:fldCharType="begin"/>
          </w:r>
          <w:r>
            <w:rPr>
              <w:b/>
              <w:color w:val="808080"/>
              <w:sz w:val="14"/>
              <w:szCs w:val="16"/>
            </w:rPr>
            <w:instrText xml:space="preserve"> DOCPROPERTY "DOC Indice"</w:instrText>
          </w:r>
          <w:r>
            <w:rPr>
              <w:b/>
              <w:color w:val="808080"/>
              <w:sz w:val="14"/>
              <w:szCs w:val="16"/>
            </w:rPr>
            <w:fldChar w:fldCharType="separate"/>
          </w:r>
          <w:r>
            <w:rPr>
              <w:b/>
              <w:color w:val="808080"/>
              <w:sz w:val="14"/>
              <w:szCs w:val="16"/>
            </w:rPr>
            <w:t>A</w:t>
          </w:r>
          <w:r>
            <w:rPr>
              <w:b/>
              <w:color w:val="808080"/>
              <w:sz w:val="14"/>
              <w:szCs w:val="16"/>
            </w:rPr>
            <w:fldChar w:fldCharType="end"/>
          </w:r>
          <w:r>
            <w:rPr>
              <w:b/>
              <w:color w:val="808080"/>
              <w:sz w:val="14"/>
              <w:szCs w:val="16"/>
            </w:rPr>
            <w:t xml:space="preserve"> du </w:t>
          </w:r>
          <w:r>
            <w:rPr>
              <w:b/>
              <w:color w:val="808080"/>
              <w:sz w:val="14"/>
              <w:szCs w:val="16"/>
            </w:rPr>
            <w:fldChar w:fldCharType="begin"/>
          </w:r>
          <w:r>
            <w:rPr>
              <w:b/>
              <w:color w:val="808080"/>
              <w:sz w:val="14"/>
              <w:szCs w:val="16"/>
            </w:rPr>
            <w:instrText xml:space="preserve"> DOCPROPERTY "DOC Date"</w:instrText>
          </w:r>
          <w:r>
            <w:rPr>
              <w:b/>
              <w:color w:val="808080"/>
              <w:sz w:val="14"/>
              <w:szCs w:val="16"/>
            </w:rPr>
            <w:fldChar w:fldCharType="separate"/>
          </w:r>
          <w:r>
            <w:rPr>
              <w:b/>
              <w:color w:val="808080"/>
              <w:sz w:val="14"/>
              <w:szCs w:val="16"/>
            </w:rPr>
            <w:t>30/07/2026</w:t>
          </w:r>
          <w:r>
            <w:rPr>
              <w:b/>
              <w:color w:val="808080"/>
              <w:sz w:val="14"/>
              <w:szCs w:val="16"/>
            </w:rPr>
            <w:fldChar w:fldCharType="end"/>
          </w:r>
        </w:p>
      </w:tc>
      <w:tc>
        <w:tcPr>
          <w:tcW w:w="3260" w:type="dxa"/>
          <w:tcBorders>
            <w:bottom w:val="single" w:sz="12" w:space="0" w:color="FFFFFF"/>
          </w:tcBorders>
        </w:tcPr>
        <w:p>
          <w:pPr>
            <w:pStyle w:val="Normal"/>
            <w:spacing w:lineRule="auto" w:line="240" w:before="0" w:after="0"/>
            <w:jc w:val="end"/>
            <w:rPr/>
          </w:pPr>
          <w:r>
            <w:rPr>
              <w:b/>
              <w:bCs/>
              <w:color w:val="808080"/>
              <w:sz w:val="14"/>
              <w:szCs w:val="14"/>
            </w:rPr>
            <w:t xml:space="preserve">Page </w:t>
          </w:r>
          <w:r>
            <w:rPr>
              <w:b/>
              <w:bCs/>
              <w:color w:val="808080"/>
              <w:sz w:val="14"/>
              <w:szCs w:val="14"/>
            </w:rPr>
            <w:fldChar w:fldCharType="begin"/>
          </w:r>
          <w:r>
            <w:rPr>
              <w:b/>
              <w:bCs/>
              <w:color w:val="808080"/>
              <w:sz w:val="14"/>
              <w:szCs w:val="14"/>
            </w:rPr>
            <w:instrText xml:space="preserve"> PAGE </w:instrText>
          </w:r>
          <w:r>
            <w:rPr>
              <w:b/>
              <w:bCs/>
              <w:color w:val="808080"/>
              <w:sz w:val="14"/>
              <w:szCs w:val="14"/>
            </w:rPr>
            <w:fldChar w:fldCharType="separate"/>
          </w:r>
          <w:r>
            <w:rPr>
              <w:b/>
              <w:bCs/>
              <w:color w:val="808080"/>
              <w:sz w:val="14"/>
              <w:szCs w:val="14"/>
            </w:rPr>
            <w:t>15</w:t>
          </w:r>
          <w:r>
            <w:rPr>
              <w:b/>
              <w:bCs/>
              <w:color w:val="808080"/>
              <w:sz w:val="14"/>
              <w:szCs w:val="14"/>
            </w:rPr>
            <w:fldChar w:fldCharType="end"/>
          </w:r>
          <w:r>
            <w:rPr>
              <w:b/>
              <w:bCs/>
              <w:color w:val="808080"/>
              <w:sz w:val="14"/>
              <w:szCs w:val="14"/>
            </w:rPr>
            <w:t xml:space="preserve"> sur </w:t>
          </w:r>
          <w:r>
            <w:rPr>
              <w:b/>
              <w:bCs/>
              <w:color w:val="808080"/>
              <w:sz w:val="14"/>
              <w:szCs w:val="14"/>
            </w:rPr>
            <w:fldChar w:fldCharType="begin"/>
          </w:r>
          <w:r>
            <w:rPr>
              <w:b/>
              <w:bCs/>
              <w:color w:val="808080"/>
              <w:sz w:val="14"/>
              <w:szCs w:val="14"/>
            </w:rPr>
            <w:instrText xml:space="preserve"> NUMPAGES </w:instrText>
          </w:r>
          <w:r>
            <w:rPr>
              <w:b/>
              <w:bCs/>
              <w:color w:val="808080"/>
              <w:sz w:val="14"/>
              <w:szCs w:val="14"/>
            </w:rPr>
            <w:fldChar w:fldCharType="separate"/>
          </w:r>
          <w:r>
            <w:rPr>
              <w:b/>
              <w:bCs/>
              <w:color w:val="808080"/>
              <w:sz w:val="14"/>
              <w:szCs w:val="14"/>
            </w:rPr>
            <w:t>15</w:t>
          </w:r>
          <w:r>
            <w:rPr>
              <w:b/>
              <w:bCs/>
              <w:color w:val="808080"/>
              <w:sz w:val="14"/>
              <w:szCs w:val="14"/>
            </w:rPr>
            <w:fldChar w:fldCharType="end"/>
          </w:r>
        </w:p>
      </w:tc>
    </w:tr>
    <w:tr>
      <w:trPr>
        <w:trHeight w:val="170" w:hRule="atLeast"/>
      </w:trPr>
      <w:tc>
        <w:tcPr>
          <w:tcW w:w="5387" w:type="dxa"/>
          <w:tcBorders>
            <w:bottom w:val="single" w:sz="12" w:space="0" w:color="FFFFFF"/>
          </w:tcBorders>
        </w:tcPr>
        <w:p>
          <w:pPr>
            <w:pStyle w:val="Normal"/>
            <w:spacing w:lineRule="auto" w:line="240" w:before="0" w:after="0"/>
            <w:rPr/>
          </w:pPr>
          <w:r>
            <w:rPr>
              <w:rStyle w:val="aecBlue"/>
              <w:color w:val="808080"/>
              <w:sz w:val="12"/>
              <w:szCs w:val="12"/>
            </w:rPr>
            <w:t>Réf Aff. </w:t>
          </w:r>
          <w:r>
            <w:rPr>
              <w:rStyle w:val="aecBlue"/>
              <w:color w:val="808080"/>
              <w:sz w:val="12"/>
              <w:szCs w:val="12"/>
            </w:rPr>
            <w:fldChar w:fldCharType="begin"/>
          </w:r>
          <w:r>
            <w:rPr>
              <w:rStyle w:val="aecBlue"/>
              <w:color w:val="808080"/>
              <w:sz w:val="12"/>
              <w:szCs w:val="12"/>
            </w:rPr>
            <w:instrText xml:space="preserve"> DOCPROPERTY "AFF Société"</w:instrText>
          </w:r>
          <w:r>
            <w:rPr>
              <w:rStyle w:val="aecBlue"/>
              <w:color w:val="808080"/>
              <w:sz w:val="12"/>
              <w:szCs w:val="12"/>
            </w:rPr>
            <w:fldChar w:fldCharType="separate"/>
          </w:r>
          <w:r>
            <w:rPr>
              <w:rStyle w:val="aecBlue"/>
              <w:color w:val="808080"/>
              <w:sz w:val="12"/>
              <w:szCs w:val="12"/>
            </w:rPr>
            <w:t>Arcadis</w:t>
          </w:r>
          <w:r>
            <w:rPr>
              <w:rStyle w:val="aecBlue"/>
              <w:color w:val="808080"/>
              <w:sz w:val="12"/>
              <w:szCs w:val="12"/>
            </w:rPr>
            <w:fldChar w:fldCharType="end"/>
          </w:r>
          <w:r>
            <w:rPr>
              <w:rStyle w:val="aecBlue"/>
              <w:color w:val="808080"/>
              <w:sz w:val="12"/>
              <w:szCs w:val="12"/>
            </w:rPr>
            <w:t xml:space="preserve"> / </w:t>
          </w:r>
          <w:r>
            <w:rPr>
              <w:rStyle w:val="aecBlue"/>
              <w:color w:val="808080"/>
              <w:sz w:val="12"/>
              <w:szCs w:val="12"/>
            </w:rPr>
            <w:fldChar w:fldCharType="begin"/>
          </w:r>
          <w:r>
            <w:rPr>
              <w:rStyle w:val="aecBlue"/>
              <w:color w:val="808080"/>
              <w:sz w:val="12"/>
              <w:szCs w:val="12"/>
            </w:rPr>
            <w:instrText xml:space="preserve"> DOCPROPERTY "AFF Num"</w:instrText>
          </w:r>
          <w:r>
            <w:rPr>
              <w:rStyle w:val="aecBlue"/>
              <w:color w:val="808080"/>
              <w:sz w:val="12"/>
              <w:szCs w:val="12"/>
            </w:rPr>
            <w:fldChar w:fldCharType="separate"/>
          </w:r>
          <w:r>
            <w:rPr>
              <w:rStyle w:val="aecBlue"/>
              <w:color w:val="808080"/>
              <w:sz w:val="12"/>
              <w:szCs w:val="12"/>
            </w:rPr>
          </w:r>
          <w:r>
            <w:rPr>
              <w:rStyle w:val="aecBlue"/>
              <w:color w:val="808080"/>
              <w:sz w:val="12"/>
              <w:szCs w:val="12"/>
            </w:rPr>
            <w:fldChar w:fldCharType="end"/>
          </w:r>
          <w:r>
            <w:rPr>
              <w:rStyle w:val="aecBlue"/>
              <w:color w:val="808080"/>
              <w:sz w:val="12"/>
              <w:szCs w:val="12"/>
            </w:rPr>
            <w:t xml:space="preserve">   </w:t>
          </w:r>
          <w:r>
            <w:rPr/>
            <w:fldChar w:fldCharType="begin"/>
          </w:r>
          <w:r>
            <w:rPr/>
            <w:instrText xml:space="preserve"> DOCPROPERTY "AFF Num Dossier"</w:instrText>
          </w:r>
          <w:r>
            <w:rPr/>
            <w:fldChar w:fldCharType="separate"/>
          </w:r>
          <w:r>
            <w:rPr/>
          </w:r>
          <w:r>
            <w:rPr/>
            <w:fldChar w:fldCharType="end"/>
          </w:r>
          <w:r>
            <w:rPr>
              <w:rStyle w:val="aecBlue"/>
              <w:color w:val="808080"/>
              <w:sz w:val="12"/>
              <w:szCs w:val="12"/>
            </w:rPr>
            <w:tab/>
          </w:r>
          <w:r>
            <w:rPr>
              <w:rStyle w:val="aecBlue"/>
              <w:color w:val="808080"/>
              <w:sz w:val="12"/>
              <w:szCs w:val="12"/>
            </w:rPr>
            <w:fldChar w:fldCharType="begin"/>
          </w:r>
          <w:r>
            <w:rPr>
              <w:rStyle w:val="aecBlue"/>
              <w:color w:val="808080"/>
              <w:sz w:val="12"/>
              <w:szCs w:val="12"/>
            </w:rPr>
            <w:instrText xml:space="preserve"> FILENAME </w:instrText>
          </w:r>
          <w:r>
            <w:rPr>
              <w:rStyle w:val="aecBlue"/>
              <w:color w:val="808080"/>
              <w:sz w:val="12"/>
              <w:szCs w:val="12"/>
            </w:rPr>
            <w:fldChar w:fldCharType="separate"/>
          </w:r>
          <w:r>
            <w:rPr>
              <w:rStyle w:val="aecBlue"/>
              <w:color w:val="808080"/>
              <w:sz w:val="12"/>
              <w:szCs w:val="12"/>
            </w:rPr>
            <w:t>ACS_DCE_0210_PAQ_A_Cadre SOPAQ.docx</w:t>
          </w:r>
          <w:r>
            <w:rPr>
              <w:rStyle w:val="aecBlue"/>
              <w:color w:val="808080"/>
              <w:sz w:val="12"/>
              <w:szCs w:val="12"/>
            </w:rPr>
            <w:fldChar w:fldCharType="end"/>
          </w:r>
          <w:r>
            <w:rPr>
              <w:rStyle w:val="aecBlue"/>
              <w:color w:val="808080"/>
              <w:sz w:val="12"/>
              <w:szCs w:val="12"/>
            </w:rPr>
            <w:t xml:space="preserve"> </w:t>
          </w:r>
        </w:p>
      </w:tc>
      <w:tc>
        <w:tcPr>
          <w:tcW w:w="3260" w:type="dxa"/>
          <w:tcBorders>
            <w:bottom w:val="single" w:sz="12" w:space="0" w:color="FFFFFF"/>
          </w:tcBorders>
        </w:tcPr>
        <w:p>
          <w:pPr>
            <w:pStyle w:val="Normal"/>
            <w:spacing w:lineRule="auto" w:line="240" w:before="0" w:after="0"/>
            <w:jc w:val="end"/>
            <w:rPr/>
          </w:pPr>
          <w:r>
            <w:rPr/>
            <w:fldChar w:fldCharType="begin"/>
          </w:r>
          <w:r>
            <w:rPr/>
            <w:instrText xml:space="preserve"> DOCPROPERTY "AFF Gpe Emetteur"</w:instrText>
          </w:r>
          <w:r>
            <w:rPr/>
            <w:fldChar w:fldCharType="separate"/>
          </w:r>
          <w:r>
            <w:rPr/>
          </w:r>
          <w:r>
            <w:rPr/>
            <w:fldChar w:fldCharType="end"/>
          </w:r>
        </w:p>
      </w:tc>
    </w:tr>
  </w:tbl>
  <w:p>
    <w:pPr>
      <w:pStyle w:val="Footer"/>
      <w:spacing w:before="0" w:after="120"/>
      <w:rPr>
        <w:color w:val="808080"/>
      </w:rPr>
    </w:pPr>
    <w:r>
      <w:rPr>
        <w:color w:val="808080"/>
      </w:rPr>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8647" w:type="dxa"/>
      <w:jc w:val="start"/>
      <w:tblInd w:w="-34" w:type="dxa"/>
      <w:tblLayout w:type="fixed"/>
      <w:tblCellMar>
        <w:top w:w="0" w:type="dxa"/>
        <w:start w:w="108" w:type="dxa"/>
        <w:bottom w:w="0" w:type="dxa"/>
        <w:end w:w="108" w:type="dxa"/>
      </w:tblCellMar>
      <w:tblLook w:firstRow="1" w:noVBand="1" w:lastRow="0" w:firstColumn="1" w:lastColumn="0" w:noHBand="0" w:val="04a0"/>
    </w:tblPr>
    <w:tblGrid>
      <w:gridCol w:w="5387"/>
      <w:gridCol w:w="3260"/>
    </w:tblGrid>
    <w:tr>
      <w:trPr>
        <w:trHeight w:val="170" w:hRule="atLeast"/>
      </w:trPr>
      <w:tc>
        <w:tcPr>
          <w:tcW w:w="5387" w:type="dxa"/>
          <w:tcBorders>
            <w:bottom w:val="single" w:sz="12" w:space="0" w:color="FFFFFF"/>
          </w:tcBorders>
        </w:tcPr>
        <w:p>
          <w:pPr>
            <w:pStyle w:val="Normal"/>
            <w:spacing w:lineRule="auto" w:line="240" w:before="0" w:after="0"/>
            <w:rPr/>
          </w:pPr>
          <w:r>
            <w:rPr>
              <w:b/>
              <w:color w:val="808080"/>
              <w:sz w:val="14"/>
              <w:szCs w:val="16"/>
            </w:rPr>
            <w:fldChar w:fldCharType="begin"/>
          </w:r>
          <w:r>
            <w:rPr>
              <w:b/>
              <w:color w:val="808080"/>
              <w:sz w:val="14"/>
              <w:szCs w:val="16"/>
            </w:rPr>
            <w:instrText xml:space="preserve"> DOCPROPERTY "AFF Code gpe Emetteur"</w:instrText>
          </w:r>
          <w:r>
            <w:rPr>
              <w:b/>
              <w:color w:val="808080"/>
              <w:sz w:val="14"/>
              <w:szCs w:val="16"/>
            </w:rPr>
            <w:fldChar w:fldCharType="separate"/>
          </w:r>
          <w:r>
            <w:rPr>
              <w:b/>
              <w:color w:val="808080"/>
              <w:sz w:val="14"/>
              <w:szCs w:val="16"/>
            </w:rPr>
            <w:t>ACS</w:t>
          </w:r>
          <w:r>
            <w:rPr>
              <w:b/>
              <w:color w:val="808080"/>
              <w:sz w:val="14"/>
              <w:szCs w:val="16"/>
            </w:rPr>
            <w:fldChar w:fldCharType="end"/>
          </w:r>
          <w:r>
            <w:rPr>
              <w:b/>
              <w:color w:val="808080"/>
              <w:sz w:val="14"/>
              <w:szCs w:val="16"/>
            </w:rPr>
            <w:t>-</w:t>
          </w:r>
          <w:r>
            <w:rPr>
              <w:b/>
              <w:color w:val="808080"/>
              <w:sz w:val="14"/>
              <w:szCs w:val="16"/>
            </w:rPr>
            <w:fldChar w:fldCharType="begin"/>
          </w:r>
          <w:r>
            <w:rPr>
              <w:b/>
              <w:color w:val="808080"/>
              <w:sz w:val="14"/>
              <w:szCs w:val="16"/>
            </w:rPr>
            <w:instrText xml:space="preserve"> DOCPROPERTY "PHA Code"</w:instrText>
          </w:r>
          <w:r>
            <w:rPr>
              <w:b/>
              <w:color w:val="808080"/>
              <w:sz w:val="14"/>
              <w:szCs w:val="16"/>
            </w:rPr>
            <w:fldChar w:fldCharType="separate"/>
          </w:r>
          <w:r>
            <w:rPr>
              <w:b/>
              <w:color w:val="808080"/>
              <w:sz w:val="14"/>
              <w:szCs w:val="16"/>
            </w:rPr>
            <w:t>DCE</w:t>
          </w:r>
          <w:r>
            <w:rPr>
              <w:b/>
              <w:color w:val="808080"/>
              <w:sz w:val="14"/>
              <w:szCs w:val="16"/>
            </w:rPr>
            <w:fldChar w:fldCharType="end"/>
          </w:r>
          <w:r>
            <w:rPr>
              <w:b/>
              <w:color w:val="808080"/>
              <w:sz w:val="14"/>
              <w:szCs w:val="16"/>
            </w:rPr>
            <w:t>-</w:t>
          </w:r>
          <w:r>
            <w:rPr>
              <w:b/>
              <w:color w:val="808080"/>
              <w:sz w:val="14"/>
              <w:szCs w:val="16"/>
            </w:rPr>
            <w:fldChar w:fldCharType="begin"/>
          </w:r>
          <w:r>
            <w:rPr>
              <w:b/>
              <w:color w:val="808080"/>
              <w:sz w:val="14"/>
              <w:szCs w:val="16"/>
            </w:rPr>
            <w:instrText xml:space="preserve"> DOCPROPERTY "DOC Num"</w:instrText>
          </w:r>
          <w:r>
            <w:rPr>
              <w:b/>
              <w:color w:val="808080"/>
              <w:sz w:val="14"/>
              <w:szCs w:val="16"/>
            </w:rPr>
            <w:fldChar w:fldCharType="separate"/>
          </w:r>
          <w:r>
            <w:rPr>
              <w:b/>
              <w:color w:val="808080"/>
              <w:sz w:val="14"/>
              <w:szCs w:val="16"/>
            </w:rPr>
            <w:t>0210</w:t>
          </w:r>
          <w:r>
            <w:rPr>
              <w:b/>
              <w:color w:val="808080"/>
              <w:sz w:val="14"/>
              <w:szCs w:val="16"/>
            </w:rPr>
            <w:fldChar w:fldCharType="end"/>
          </w:r>
          <w:r>
            <w:rPr>
              <w:b/>
              <w:color w:val="808080"/>
              <w:sz w:val="14"/>
              <w:szCs w:val="16"/>
            </w:rPr>
            <w:t>-</w:t>
          </w:r>
          <w:r>
            <w:rPr>
              <w:b/>
              <w:color w:val="808080"/>
              <w:sz w:val="14"/>
              <w:szCs w:val="16"/>
            </w:rPr>
            <w:fldChar w:fldCharType="begin"/>
          </w:r>
          <w:r>
            <w:rPr>
              <w:b/>
              <w:color w:val="808080"/>
              <w:sz w:val="14"/>
              <w:szCs w:val="16"/>
            </w:rPr>
            <w:instrText xml:space="preserve"> DOCPROPERTY "DOC TYP"</w:instrText>
          </w:r>
          <w:r>
            <w:rPr>
              <w:b/>
              <w:color w:val="808080"/>
              <w:sz w:val="14"/>
              <w:szCs w:val="16"/>
            </w:rPr>
            <w:fldChar w:fldCharType="separate"/>
          </w:r>
          <w:r>
            <w:rPr>
              <w:b/>
              <w:color w:val="808080"/>
              <w:sz w:val="14"/>
              <w:szCs w:val="16"/>
            </w:rPr>
            <w:t>PAQ</w:t>
          </w:r>
          <w:r>
            <w:rPr>
              <w:b/>
              <w:color w:val="808080"/>
              <w:sz w:val="14"/>
              <w:szCs w:val="16"/>
            </w:rPr>
            <w:fldChar w:fldCharType="end"/>
          </w:r>
          <w:r>
            <w:rPr>
              <w:b/>
              <w:color w:val="808080"/>
              <w:sz w:val="14"/>
              <w:szCs w:val="16"/>
            </w:rPr>
            <w:t>-</w:t>
          </w:r>
          <w:r>
            <w:rPr>
              <w:b/>
              <w:color w:val="808080"/>
              <w:sz w:val="14"/>
              <w:szCs w:val="16"/>
            </w:rPr>
            <w:fldChar w:fldCharType="begin"/>
          </w:r>
          <w:r>
            <w:rPr>
              <w:b/>
              <w:color w:val="808080"/>
              <w:sz w:val="14"/>
              <w:szCs w:val="16"/>
            </w:rPr>
            <w:instrText xml:space="preserve"> DOCPROPERTY "DOC Indice"</w:instrText>
          </w:r>
          <w:r>
            <w:rPr>
              <w:b/>
              <w:color w:val="808080"/>
              <w:sz w:val="14"/>
              <w:szCs w:val="16"/>
            </w:rPr>
            <w:fldChar w:fldCharType="separate"/>
          </w:r>
          <w:r>
            <w:rPr>
              <w:b/>
              <w:color w:val="808080"/>
              <w:sz w:val="14"/>
              <w:szCs w:val="16"/>
            </w:rPr>
            <w:t>A</w:t>
          </w:r>
          <w:r>
            <w:rPr>
              <w:b/>
              <w:color w:val="808080"/>
              <w:sz w:val="14"/>
              <w:szCs w:val="16"/>
            </w:rPr>
            <w:fldChar w:fldCharType="end"/>
          </w:r>
          <w:r>
            <w:rPr>
              <w:b/>
              <w:color w:val="808080"/>
              <w:sz w:val="14"/>
              <w:szCs w:val="16"/>
            </w:rPr>
            <w:t xml:space="preserve"> du </w:t>
          </w:r>
          <w:r>
            <w:rPr>
              <w:b/>
              <w:color w:val="808080"/>
              <w:sz w:val="14"/>
              <w:szCs w:val="16"/>
            </w:rPr>
            <w:fldChar w:fldCharType="begin"/>
          </w:r>
          <w:r>
            <w:rPr>
              <w:b/>
              <w:color w:val="808080"/>
              <w:sz w:val="14"/>
              <w:szCs w:val="16"/>
            </w:rPr>
            <w:instrText xml:space="preserve"> DOCPROPERTY "DOC Date"</w:instrText>
          </w:r>
          <w:r>
            <w:rPr>
              <w:b/>
              <w:color w:val="808080"/>
              <w:sz w:val="14"/>
              <w:szCs w:val="16"/>
            </w:rPr>
            <w:fldChar w:fldCharType="separate"/>
          </w:r>
          <w:r>
            <w:rPr>
              <w:b/>
              <w:color w:val="808080"/>
              <w:sz w:val="14"/>
              <w:szCs w:val="16"/>
            </w:rPr>
            <w:t>30/07/2026</w:t>
          </w:r>
          <w:r>
            <w:rPr>
              <w:b/>
              <w:color w:val="808080"/>
              <w:sz w:val="14"/>
              <w:szCs w:val="16"/>
            </w:rPr>
            <w:fldChar w:fldCharType="end"/>
          </w:r>
        </w:p>
      </w:tc>
      <w:tc>
        <w:tcPr>
          <w:tcW w:w="3260" w:type="dxa"/>
          <w:tcBorders>
            <w:bottom w:val="single" w:sz="12" w:space="0" w:color="FFFFFF"/>
          </w:tcBorders>
        </w:tcPr>
        <w:p>
          <w:pPr>
            <w:pStyle w:val="Normal"/>
            <w:spacing w:lineRule="auto" w:line="240" w:before="0" w:after="0"/>
            <w:jc w:val="end"/>
            <w:rPr/>
          </w:pPr>
          <w:r>
            <w:rPr>
              <w:b/>
              <w:bCs/>
              <w:color w:val="808080"/>
              <w:sz w:val="14"/>
              <w:szCs w:val="14"/>
            </w:rPr>
            <w:t xml:space="preserve">Page </w:t>
          </w:r>
          <w:r>
            <w:rPr>
              <w:b/>
              <w:bCs/>
              <w:color w:val="808080"/>
              <w:sz w:val="14"/>
              <w:szCs w:val="14"/>
            </w:rPr>
            <w:fldChar w:fldCharType="begin"/>
          </w:r>
          <w:r>
            <w:rPr>
              <w:b/>
              <w:bCs/>
              <w:color w:val="808080"/>
              <w:sz w:val="14"/>
              <w:szCs w:val="14"/>
            </w:rPr>
            <w:instrText xml:space="preserve"> PAGE </w:instrText>
          </w:r>
          <w:r>
            <w:rPr>
              <w:b/>
              <w:bCs/>
              <w:color w:val="808080"/>
              <w:sz w:val="14"/>
              <w:szCs w:val="14"/>
            </w:rPr>
            <w:fldChar w:fldCharType="separate"/>
          </w:r>
          <w:r>
            <w:rPr>
              <w:b/>
              <w:bCs/>
              <w:color w:val="808080"/>
              <w:sz w:val="14"/>
              <w:szCs w:val="14"/>
            </w:rPr>
            <w:t>15</w:t>
          </w:r>
          <w:r>
            <w:rPr>
              <w:b/>
              <w:bCs/>
              <w:color w:val="808080"/>
              <w:sz w:val="14"/>
              <w:szCs w:val="14"/>
            </w:rPr>
            <w:fldChar w:fldCharType="end"/>
          </w:r>
          <w:r>
            <w:rPr>
              <w:b/>
              <w:bCs/>
              <w:color w:val="808080"/>
              <w:sz w:val="14"/>
              <w:szCs w:val="14"/>
            </w:rPr>
            <w:t xml:space="preserve"> sur </w:t>
          </w:r>
          <w:r>
            <w:rPr>
              <w:b/>
              <w:bCs/>
              <w:color w:val="808080"/>
              <w:sz w:val="14"/>
              <w:szCs w:val="14"/>
            </w:rPr>
            <w:fldChar w:fldCharType="begin"/>
          </w:r>
          <w:r>
            <w:rPr>
              <w:b/>
              <w:bCs/>
              <w:color w:val="808080"/>
              <w:sz w:val="14"/>
              <w:szCs w:val="14"/>
            </w:rPr>
            <w:instrText xml:space="preserve"> NUMPAGES </w:instrText>
          </w:r>
          <w:r>
            <w:rPr>
              <w:b/>
              <w:bCs/>
              <w:color w:val="808080"/>
              <w:sz w:val="14"/>
              <w:szCs w:val="14"/>
            </w:rPr>
            <w:fldChar w:fldCharType="separate"/>
          </w:r>
          <w:r>
            <w:rPr>
              <w:b/>
              <w:bCs/>
              <w:color w:val="808080"/>
              <w:sz w:val="14"/>
              <w:szCs w:val="14"/>
            </w:rPr>
            <w:t>15</w:t>
          </w:r>
          <w:r>
            <w:rPr>
              <w:b/>
              <w:bCs/>
              <w:color w:val="808080"/>
              <w:sz w:val="14"/>
              <w:szCs w:val="14"/>
            </w:rPr>
            <w:fldChar w:fldCharType="end"/>
          </w:r>
        </w:p>
      </w:tc>
    </w:tr>
    <w:tr>
      <w:trPr>
        <w:trHeight w:val="170" w:hRule="atLeast"/>
      </w:trPr>
      <w:tc>
        <w:tcPr>
          <w:tcW w:w="5387" w:type="dxa"/>
          <w:tcBorders>
            <w:bottom w:val="single" w:sz="12" w:space="0" w:color="FFFFFF"/>
          </w:tcBorders>
        </w:tcPr>
        <w:p>
          <w:pPr>
            <w:pStyle w:val="Normal"/>
            <w:spacing w:lineRule="auto" w:line="240" w:before="0" w:after="0"/>
            <w:rPr/>
          </w:pPr>
          <w:r>
            <w:rPr>
              <w:rStyle w:val="aecBlue"/>
              <w:color w:val="808080"/>
              <w:sz w:val="12"/>
              <w:szCs w:val="12"/>
            </w:rPr>
            <w:t>Réf Aff. </w:t>
          </w:r>
          <w:r>
            <w:rPr>
              <w:rStyle w:val="aecBlue"/>
              <w:color w:val="808080"/>
              <w:sz w:val="12"/>
              <w:szCs w:val="12"/>
            </w:rPr>
            <w:fldChar w:fldCharType="begin"/>
          </w:r>
          <w:r>
            <w:rPr>
              <w:rStyle w:val="aecBlue"/>
              <w:color w:val="808080"/>
              <w:sz w:val="12"/>
              <w:szCs w:val="12"/>
            </w:rPr>
            <w:instrText xml:space="preserve"> DOCPROPERTY "AFF Société"</w:instrText>
          </w:r>
          <w:r>
            <w:rPr>
              <w:rStyle w:val="aecBlue"/>
              <w:color w:val="808080"/>
              <w:sz w:val="12"/>
              <w:szCs w:val="12"/>
            </w:rPr>
            <w:fldChar w:fldCharType="separate"/>
          </w:r>
          <w:r>
            <w:rPr>
              <w:rStyle w:val="aecBlue"/>
              <w:color w:val="808080"/>
              <w:sz w:val="12"/>
              <w:szCs w:val="12"/>
            </w:rPr>
            <w:t>Arcadis</w:t>
          </w:r>
          <w:r>
            <w:rPr>
              <w:rStyle w:val="aecBlue"/>
              <w:color w:val="808080"/>
              <w:sz w:val="12"/>
              <w:szCs w:val="12"/>
            </w:rPr>
            <w:fldChar w:fldCharType="end"/>
          </w:r>
          <w:r>
            <w:rPr>
              <w:rStyle w:val="aecBlue"/>
              <w:color w:val="808080"/>
              <w:sz w:val="12"/>
              <w:szCs w:val="12"/>
            </w:rPr>
            <w:t xml:space="preserve"> / </w:t>
          </w:r>
          <w:r>
            <w:rPr>
              <w:rStyle w:val="aecBlue"/>
              <w:color w:val="808080"/>
              <w:sz w:val="12"/>
              <w:szCs w:val="12"/>
            </w:rPr>
            <w:fldChar w:fldCharType="begin"/>
          </w:r>
          <w:r>
            <w:rPr>
              <w:rStyle w:val="aecBlue"/>
              <w:color w:val="808080"/>
              <w:sz w:val="12"/>
              <w:szCs w:val="12"/>
            </w:rPr>
            <w:instrText xml:space="preserve"> DOCPROPERTY "AFF Num"</w:instrText>
          </w:r>
          <w:r>
            <w:rPr>
              <w:rStyle w:val="aecBlue"/>
              <w:color w:val="808080"/>
              <w:sz w:val="12"/>
              <w:szCs w:val="12"/>
            </w:rPr>
            <w:fldChar w:fldCharType="separate"/>
          </w:r>
          <w:r>
            <w:rPr>
              <w:rStyle w:val="aecBlue"/>
              <w:color w:val="808080"/>
              <w:sz w:val="12"/>
              <w:szCs w:val="12"/>
            </w:rPr>
          </w:r>
          <w:r>
            <w:rPr>
              <w:rStyle w:val="aecBlue"/>
              <w:color w:val="808080"/>
              <w:sz w:val="12"/>
              <w:szCs w:val="12"/>
            </w:rPr>
            <w:fldChar w:fldCharType="end"/>
          </w:r>
          <w:r>
            <w:rPr>
              <w:rStyle w:val="aecBlue"/>
              <w:color w:val="808080"/>
              <w:sz w:val="12"/>
              <w:szCs w:val="12"/>
            </w:rPr>
            <w:t xml:space="preserve">   </w:t>
          </w:r>
          <w:r>
            <w:rPr/>
            <w:fldChar w:fldCharType="begin"/>
          </w:r>
          <w:r>
            <w:rPr/>
            <w:instrText xml:space="preserve"> DOCPROPERTY "AFF Num Dossier"</w:instrText>
          </w:r>
          <w:r>
            <w:rPr/>
            <w:fldChar w:fldCharType="separate"/>
          </w:r>
          <w:r>
            <w:rPr/>
          </w:r>
          <w:r>
            <w:rPr/>
            <w:fldChar w:fldCharType="end"/>
          </w:r>
          <w:r>
            <w:rPr>
              <w:rStyle w:val="aecBlue"/>
              <w:color w:val="808080"/>
              <w:sz w:val="12"/>
              <w:szCs w:val="12"/>
            </w:rPr>
            <w:tab/>
          </w:r>
          <w:r>
            <w:rPr>
              <w:rStyle w:val="aecBlue"/>
              <w:color w:val="808080"/>
              <w:sz w:val="12"/>
              <w:szCs w:val="12"/>
            </w:rPr>
            <w:fldChar w:fldCharType="begin"/>
          </w:r>
          <w:r>
            <w:rPr>
              <w:rStyle w:val="aecBlue"/>
              <w:color w:val="808080"/>
              <w:sz w:val="12"/>
              <w:szCs w:val="12"/>
            </w:rPr>
            <w:instrText xml:space="preserve"> FILENAME </w:instrText>
          </w:r>
          <w:r>
            <w:rPr>
              <w:rStyle w:val="aecBlue"/>
              <w:color w:val="808080"/>
              <w:sz w:val="12"/>
              <w:szCs w:val="12"/>
            </w:rPr>
            <w:fldChar w:fldCharType="separate"/>
          </w:r>
          <w:r>
            <w:rPr>
              <w:rStyle w:val="aecBlue"/>
              <w:color w:val="808080"/>
              <w:sz w:val="12"/>
              <w:szCs w:val="12"/>
            </w:rPr>
            <w:t>ACS_DCE_0210_PAQ_A_Cadre SOPAQ.docx</w:t>
          </w:r>
          <w:r>
            <w:rPr>
              <w:rStyle w:val="aecBlue"/>
              <w:color w:val="808080"/>
              <w:sz w:val="12"/>
              <w:szCs w:val="12"/>
            </w:rPr>
            <w:fldChar w:fldCharType="end"/>
          </w:r>
          <w:r>
            <w:rPr>
              <w:rStyle w:val="aecBlue"/>
              <w:color w:val="808080"/>
              <w:sz w:val="12"/>
              <w:szCs w:val="12"/>
            </w:rPr>
            <w:t xml:space="preserve"> </w:t>
          </w:r>
        </w:p>
      </w:tc>
      <w:tc>
        <w:tcPr>
          <w:tcW w:w="3260" w:type="dxa"/>
          <w:tcBorders>
            <w:bottom w:val="single" w:sz="12" w:space="0" w:color="FFFFFF"/>
          </w:tcBorders>
        </w:tcPr>
        <w:p>
          <w:pPr>
            <w:pStyle w:val="Normal"/>
            <w:spacing w:lineRule="auto" w:line="240" w:before="0" w:after="0"/>
            <w:jc w:val="end"/>
            <w:rPr/>
          </w:pPr>
          <w:r>
            <w:rPr/>
            <w:fldChar w:fldCharType="begin"/>
          </w:r>
          <w:r>
            <w:rPr/>
            <w:instrText xml:space="preserve"> DOCPROPERTY "AFF Gpe Emetteur"</w:instrText>
          </w:r>
          <w:r>
            <w:rPr/>
            <w:fldChar w:fldCharType="separate"/>
          </w:r>
          <w:r>
            <w:rPr/>
          </w:r>
          <w:r>
            <w:rPr/>
            <w:fldChar w:fldCharType="end"/>
          </w:r>
        </w:p>
      </w:tc>
    </w:tr>
  </w:tbl>
  <w:p>
    <w:pPr>
      <w:pStyle w:val="Footer"/>
      <w:spacing w:before="0" w:after="120"/>
      <w:rPr>
        <w:color w:val="808080"/>
      </w:rPr>
    </w:pPr>
    <w:r>
      <w:rPr>
        <w:color w:val="808080"/>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8755" w:type="dxa"/>
      <w:jc w:val="start"/>
      <w:tblInd w:w="0" w:type="dxa"/>
      <w:tblLayout w:type="fixed"/>
      <w:tblCellMar>
        <w:top w:w="0" w:type="dxa"/>
        <w:start w:w="108" w:type="dxa"/>
        <w:bottom w:w="0" w:type="dxa"/>
        <w:end w:w="108" w:type="dxa"/>
      </w:tblCellMar>
      <w:tblLook w:firstRow="1" w:noVBand="1" w:lastRow="0" w:firstColumn="1" w:lastColumn="0" w:noHBand="0" w:val="04a0"/>
    </w:tblPr>
    <w:tblGrid>
      <w:gridCol w:w="3544"/>
      <w:gridCol w:w="5211"/>
    </w:tblGrid>
    <w:tr>
      <w:trPr>
        <w:trHeight w:val="708" w:hRule="atLeast"/>
      </w:trPr>
      <w:tc>
        <w:tcPr>
          <w:tcW w:w="3544" w:type="dxa"/>
          <w:tcBorders/>
        </w:tcPr>
        <w:p>
          <w:pPr>
            <w:pStyle w:val="Header"/>
            <w:rPr/>
          </w:pPr>
          <w:r>
            <w:rPr>
              <w:bCs/>
              <w:color w:val="808080"/>
              <w:szCs w:val="16"/>
            </w:rPr>
            <w:fldChar w:fldCharType="begin"/>
          </w:r>
          <w:r>
            <w:rPr>
              <w:bCs/>
              <w:color w:val="808080"/>
              <w:szCs w:val="16"/>
            </w:rPr>
            <w:instrText xml:space="preserve"> DOCPROPERTY "AFF Client"</w:instrText>
          </w:r>
          <w:r>
            <w:rPr>
              <w:bCs/>
              <w:color w:val="808080"/>
              <w:szCs w:val="16"/>
            </w:rPr>
            <w:fldChar w:fldCharType="separate"/>
          </w:r>
          <w:r>
            <w:rPr>
              <w:bCs/>
              <w:color w:val="808080"/>
              <w:szCs w:val="16"/>
            </w:rPr>
            <w:t>DIRSO</w:t>
          </w:r>
          <w:r>
            <w:rPr>
              <w:bCs/>
              <w:color w:val="808080"/>
              <w:szCs w:val="16"/>
            </w:rPr>
            <w:fldChar w:fldCharType="end"/>
          </w:r>
        </w:p>
        <w:p>
          <w:pPr>
            <w:pStyle w:val="Header"/>
            <w:rPr/>
          </w:pPr>
          <w:r>
            <w:rPr>
              <w:color w:val="808080"/>
            </w:rPr>
            <w:fldChar w:fldCharType="begin"/>
          </w:r>
          <w:r>
            <w:rPr>
              <w:color w:val="808080"/>
            </w:rPr>
            <w:instrText xml:space="preserve"> DOCPROPERTY "AFF Projet"</w:instrText>
          </w:r>
          <w:r>
            <w:rPr>
              <w:color w:val="808080"/>
            </w:rPr>
            <w:fldChar w:fldCharType="separate"/>
          </w:r>
          <w:r>
            <w:rPr>
              <w:color w:val="808080"/>
            </w:rPr>
            <w:t>RD 1 - Glissement d'Arabaux</w:t>
          </w:r>
          <w:r>
            <w:rPr>
              <w:color w:val="808080"/>
            </w:rPr>
            <w:fldChar w:fldCharType="end"/>
          </w:r>
        </w:p>
      </w:tc>
      <w:tc>
        <w:tcPr>
          <w:tcW w:w="5211" w:type="dxa"/>
          <w:tcBorders/>
        </w:tcPr>
        <w:p>
          <w:pPr>
            <w:pStyle w:val="Header"/>
            <w:jc w:val="end"/>
            <w:rPr/>
          </w:pPr>
          <w:r>
            <w:rPr>
              <w:bCs/>
              <w:color w:val="808080"/>
              <w:szCs w:val="16"/>
            </w:rPr>
            <w:fldChar w:fldCharType="begin"/>
          </w:r>
          <w:r>
            <w:rPr>
              <w:bCs/>
              <w:color w:val="808080"/>
              <w:szCs w:val="16"/>
            </w:rPr>
            <w:instrText xml:space="preserve"> DOCPROPERTY "PHA Libellé"</w:instrText>
          </w:r>
          <w:r>
            <w:rPr>
              <w:bCs/>
              <w:color w:val="808080"/>
              <w:szCs w:val="16"/>
            </w:rPr>
            <w:fldChar w:fldCharType="separate"/>
          </w:r>
          <w:r>
            <w:rPr>
              <w:bCs/>
              <w:color w:val="808080"/>
              <w:szCs w:val="16"/>
            </w:rPr>
            <w:t>Dossier de Consultation des Entreprises</w:t>
          </w:r>
          <w:r>
            <w:rPr>
              <w:bCs/>
              <w:color w:val="808080"/>
              <w:szCs w:val="16"/>
            </w:rPr>
            <w:fldChar w:fldCharType="end"/>
          </w:r>
          <w:r>
            <w:rPr>
              <w:bCs/>
              <w:color w:val="808080"/>
              <w:szCs w:val="16"/>
            </w:rPr>
            <w:t xml:space="preserve"> </w:t>
          </w:r>
        </w:p>
        <w:p>
          <w:pPr>
            <w:pStyle w:val="Header"/>
            <w:jc w:val="end"/>
            <w:rPr/>
          </w:pPr>
          <w:r>
            <w:rPr>
              <w:caps/>
              <w:color w:val="808080"/>
              <w:szCs w:val="16"/>
            </w:rPr>
            <w:fldChar w:fldCharType="begin"/>
          </w:r>
          <w:r>
            <w:rPr>
              <w:caps/>
              <w:color w:val="808080"/>
              <w:szCs w:val="16"/>
            </w:rPr>
            <w:instrText xml:space="preserve"> DOCPROPERTY "DOC Titre"</w:instrText>
          </w:r>
          <w:r>
            <w:rPr>
              <w:caps/>
              <w:color w:val="808080"/>
              <w:szCs w:val="16"/>
            </w:rPr>
            <w:fldChar w:fldCharType="separate"/>
          </w:r>
          <w:r>
            <w:rPr>
              <w:caps/>
              <w:color w:val="808080"/>
              <w:szCs w:val="16"/>
            </w:rPr>
            <w:t>SCHEMA ORGANISATIONNEL DU PLAN D'ASSURANCE QUALITE</w:t>
          </w:r>
          <w:r>
            <w:rPr>
              <w:caps/>
              <w:color w:val="808080"/>
              <w:szCs w:val="16"/>
            </w:rPr>
            <w:fldChar w:fldCharType="end"/>
          </w:r>
          <w:r>
            <w:rPr>
              <w:caps/>
              <w:color w:val="808080"/>
              <w:szCs w:val="16"/>
            </w:rPr>
            <w:t xml:space="preserve"> </w:t>
          </w:r>
        </w:p>
        <w:p>
          <w:pPr>
            <w:pStyle w:val="Header"/>
            <w:jc w:val="end"/>
            <w:rPr/>
          </w:pPr>
          <w:r>
            <w:rPr>
              <w:color w:val="808080"/>
              <w:szCs w:val="16"/>
            </w:rPr>
            <w:fldChar w:fldCharType="begin"/>
          </w:r>
          <w:r>
            <w:rPr>
              <w:color w:val="808080"/>
              <w:szCs w:val="16"/>
            </w:rPr>
            <w:instrText xml:space="preserve"> DOCPROPERTY "DOC Sous-titre"</w:instrText>
          </w:r>
          <w:r>
            <w:rPr>
              <w:color w:val="808080"/>
              <w:szCs w:val="16"/>
            </w:rPr>
            <w:fldChar w:fldCharType="separate"/>
          </w:r>
          <w:r>
            <w:rPr>
              <w:color w:val="808080"/>
              <w:szCs w:val="16"/>
            </w:rPr>
            <w:t>Cadre de SOPAQ</w:t>
          </w:r>
          <w:r>
            <w:rPr>
              <w:color w:val="808080"/>
              <w:szCs w:val="16"/>
            </w:rPr>
            <w:fldChar w:fldCharType="end"/>
          </w:r>
        </w:p>
        <w:p>
          <w:pPr>
            <w:pStyle w:val="Header"/>
            <w:jc w:val="end"/>
            <w:rPr/>
          </w:pPr>
          <w:r>
            <w:rPr/>
            <w:fldChar w:fldCharType="begin"/>
          </w:r>
          <w:r>
            <w:rPr/>
            <w:instrText xml:space="preserve"> DOCPROPERTY "DOC Sous-partie"</w:instrText>
          </w:r>
          <w:r>
            <w:rPr/>
            <w:fldChar w:fldCharType="separate"/>
          </w:r>
          <w:r>
            <w:rPr/>
          </w:r>
          <w:r>
            <w:rPr/>
            <w:fldChar w:fldCharType="end"/>
          </w:r>
        </w:p>
      </w:tc>
    </w:tr>
  </w:tbl>
  <w:p>
    <w:pPr>
      <w:pStyle w:val="Header"/>
      <w:rPr>
        <w:color w:val="808080"/>
      </w:rPr>
    </w:pPr>
    <w:r>
      <w:rPr>
        <w:color w:val="808080"/>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8755" w:type="dxa"/>
      <w:jc w:val="start"/>
      <w:tblInd w:w="0" w:type="dxa"/>
      <w:tblLayout w:type="fixed"/>
      <w:tblCellMar>
        <w:top w:w="0" w:type="dxa"/>
        <w:start w:w="108" w:type="dxa"/>
        <w:bottom w:w="0" w:type="dxa"/>
        <w:end w:w="108" w:type="dxa"/>
      </w:tblCellMar>
      <w:tblLook w:firstRow="1" w:noVBand="1" w:lastRow="0" w:firstColumn="1" w:lastColumn="0" w:noHBand="0" w:val="04a0"/>
    </w:tblPr>
    <w:tblGrid>
      <w:gridCol w:w="3544"/>
      <w:gridCol w:w="5211"/>
    </w:tblGrid>
    <w:tr>
      <w:trPr>
        <w:trHeight w:val="708" w:hRule="atLeast"/>
      </w:trPr>
      <w:tc>
        <w:tcPr>
          <w:tcW w:w="3544" w:type="dxa"/>
          <w:tcBorders/>
        </w:tcPr>
        <w:p>
          <w:pPr>
            <w:pStyle w:val="Header"/>
            <w:rPr/>
          </w:pPr>
          <w:r>
            <w:rPr>
              <w:bCs/>
              <w:color w:val="808080"/>
              <w:szCs w:val="16"/>
            </w:rPr>
            <w:fldChar w:fldCharType="begin"/>
          </w:r>
          <w:r>
            <w:rPr>
              <w:bCs/>
              <w:color w:val="808080"/>
              <w:szCs w:val="16"/>
            </w:rPr>
            <w:instrText xml:space="preserve"> DOCPROPERTY "AFF Client"</w:instrText>
          </w:r>
          <w:r>
            <w:rPr>
              <w:bCs/>
              <w:color w:val="808080"/>
              <w:szCs w:val="16"/>
            </w:rPr>
            <w:fldChar w:fldCharType="separate"/>
          </w:r>
          <w:r>
            <w:rPr>
              <w:bCs/>
              <w:color w:val="808080"/>
              <w:szCs w:val="16"/>
            </w:rPr>
            <w:t>DIRSO</w:t>
          </w:r>
          <w:r>
            <w:rPr>
              <w:bCs/>
              <w:color w:val="808080"/>
              <w:szCs w:val="16"/>
            </w:rPr>
            <w:fldChar w:fldCharType="end"/>
          </w:r>
        </w:p>
        <w:p>
          <w:pPr>
            <w:pStyle w:val="Header"/>
            <w:rPr/>
          </w:pPr>
          <w:r>
            <w:rPr>
              <w:color w:val="808080"/>
            </w:rPr>
            <w:fldChar w:fldCharType="begin"/>
          </w:r>
          <w:r>
            <w:rPr>
              <w:color w:val="808080"/>
            </w:rPr>
            <w:instrText xml:space="preserve"> DOCPROPERTY "AFF Projet"</w:instrText>
          </w:r>
          <w:r>
            <w:rPr>
              <w:color w:val="808080"/>
            </w:rPr>
            <w:fldChar w:fldCharType="separate"/>
          </w:r>
          <w:r>
            <w:rPr>
              <w:color w:val="808080"/>
            </w:rPr>
            <w:t>RD 1 - Glissement d'Arabaux</w:t>
          </w:r>
          <w:r>
            <w:rPr>
              <w:color w:val="808080"/>
            </w:rPr>
            <w:fldChar w:fldCharType="end"/>
          </w:r>
        </w:p>
      </w:tc>
      <w:tc>
        <w:tcPr>
          <w:tcW w:w="5211" w:type="dxa"/>
          <w:tcBorders/>
        </w:tcPr>
        <w:p>
          <w:pPr>
            <w:pStyle w:val="Header"/>
            <w:jc w:val="end"/>
            <w:rPr/>
          </w:pPr>
          <w:r>
            <w:rPr>
              <w:bCs/>
              <w:color w:val="808080"/>
              <w:szCs w:val="16"/>
            </w:rPr>
            <w:fldChar w:fldCharType="begin"/>
          </w:r>
          <w:r>
            <w:rPr>
              <w:bCs/>
              <w:color w:val="808080"/>
              <w:szCs w:val="16"/>
            </w:rPr>
            <w:instrText xml:space="preserve"> DOCPROPERTY "PHA Libellé"</w:instrText>
          </w:r>
          <w:r>
            <w:rPr>
              <w:bCs/>
              <w:color w:val="808080"/>
              <w:szCs w:val="16"/>
            </w:rPr>
            <w:fldChar w:fldCharType="separate"/>
          </w:r>
          <w:r>
            <w:rPr>
              <w:bCs/>
              <w:color w:val="808080"/>
              <w:szCs w:val="16"/>
            </w:rPr>
            <w:t>Dossier de Consultation des Entreprises</w:t>
          </w:r>
          <w:r>
            <w:rPr>
              <w:bCs/>
              <w:color w:val="808080"/>
              <w:szCs w:val="16"/>
            </w:rPr>
            <w:fldChar w:fldCharType="end"/>
          </w:r>
          <w:r>
            <w:rPr>
              <w:bCs/>
              <w:color w:val="808080"/>
              <w:szCs w:val="16"/>
            </w:rPr>
            <w:t xml:space="preserve"> </w:t>
          </w:r>
        </w:p>
        <w:p>
          <w:pPr>
            <w:pStyle w:val="Header"/>
            <w:jc w:val="end"/>
            <w:rPr/>
          </w:pPr>
          <w:r>
            <w:rPr>
              <w:caps/>
              <w:color w:val="808080"/>
              <w:szCs w:val="16"/>
            </w:rPr>
            <w:fldChar w:fldCharType="begin"/>
          </w:r>
          <w:r>
            <w:rPr>
              <w:caps/>
              <w:color w:val="808080"/>
              <w:szCs w:val="16"/>
            </w:rPr>
            <w:instrText xml:space="preserve"> DOCPROPERTY "DOC Titre"</w:instrText>
          </w:r>
          <w:r>
            <w:rPr>
              <w:caps/>
              <w:color w:val="808080"/>
              <w:szCs w:val="16"/>
            </w:rPr>
            <w:fldChar w:fldCharType="separate"/>
          </w:r>
          <w:r>
            <w:rPr>
              <w:caps/>
              <w:color w:val="808080"/>
              <w:szCs w:val="16"/>
            </w:rPr>
            <w:t>SCHEMA ORGANISATIONNEL DU PLAN D'ASSURANCE QUALITE</w:t>
          </w:r>
          <w:r>
            <w:rPr>
              <w:caps/>
              <w:color w:val="808080"/>
              <w:szCs w:val="16"/>
            </w:rPr>
            <w:fldChar w:fldCharType="end"/>
          </w:r>
          <w:r>
            <w:rPr>
              <w:caps/>
              <w:color w:val="808080"/>
              <w:szCs w:val="16"/>
            </w:rPr>
            <w:t xml:space="preserve"> </w:t>
          </w:r>
        </w:p>
        <w:p>
          <w:pPr>
            <w:pStyle w:val="Header"/>
            <w:jc w:val="end"/>
            <w:rPr/>
          </w:pPr>
          <w:r>
            <w:rPr>
              <w:color w:val="808080"/>
              <w:szCs w:val="16"/>
            </w:rPr>
            <w:fldChar w:fldCharType="begin"/>
          </w:r>
          <w:r>
            <w:rPr>
              <w:color w:val="808080"/>
              <w:szCs w:val="16"/>
            </w:rPr>
            <w:instrText xml:space="preserve"> DOCPROPERTY "DOC Sous-titre"</w:instrText>
          </w:r>
          <w:r>
            <w:rPr>
              <w:color w:val="808080"/>
              <w:szCs w:val="16"/>
            </w:rPr>
            <w:fldChar w:fldCharType="separate"/>
          </w:r>
          <w:r>
            <w:rPr>
              <w:color w:val="808080"/>
              <w:szCs w:val="16"/>
            </w:rPr>
            <w:t>Cadre de SOPAQ</w:t>
          </w:r>
          <w:r>
            <w:rPr>
              <w:color w:val="808080"/>
              <w:szCs w:val="16"/>
            </w:rPr>
            <w:fldChar w:fldCharType="end"/>
          </w:r>
        </w:p>
        <w:p>
          <w:pPr>
            <w:pStyle w:val="Header"/>
            <w:jc w:val="end"/>
            <w:rPr/>
          </w:pPr>
          <w:r>
            <w:rPr/>
            <w:fldChar w:fldCharType="begin"/>
          </w:r>
          <w:r>
            <w:rPr/>
            <w:instrText xml:space="preserve"> DOCPROPERTY "DOC Sous-partie"</w:instrText>
          </w:r>
          <w:r>
            <w:rPr/>
            <w:fldChar w:fldCharType="separate"/>
          </w:r>
          <w:r>
            <w:rPr/>
          </w:r>
          <w:r>
            <w:rPr/>
            <w:fldChar w:fldCharType="end"/>
          </w:r>
        </w:p>
      </w:tc>
    </w:tr>
  </w:tbl>
  <w:p>
    <w:pPr>
      <w:pStyle w:val="Header"/>
      <w:rPr>
        <w:color w:val="808080"/>
      </w:rPr>
    </w:pPr>
    <w:r>
      <w:rPr>
        <w:color w:val="808080"/>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8755" w:type="dxa"/>
      <w:jc w:val="start"/>
      <w:tblInd w:w="0" w:type="dxa"/>
      <w:tblLayout w:type="fixed"/>
      <w:tblCellMar>
        <w:top w:w="0" w:type="dxa"/>
        <w:start w:w="108" w:type="dxa"/>
        <w:bottom w:w="0" w:type="dxa"/>
        <w:end w:w="108" w:type="dxa"/>
      </w:tblCellMar>
      <w:tblLook w:firstRow="1" w:noVBand="1" w:lastRow="0" w:firstColumn="1" w:lastColumn="0" w:noHBand="0" w:val="04a0"/>
    </w:tblPr>
    <w:tblGrid>
      <w:gridCol w:w="3544"/>
      <w:gridCol w:w="5211"/>
    </w:tblGrid>
    <w:tr>
      <w:trPr>
        <w:trHeight w:val="708" w:hRule="atLeast"/>
      </w:trPr>
      <w:tc>
        <w:tcPr>
          <w:tcW w:w="3544" w:type="dxa"/>
          <w:tcBorders/>
        </w:tcPr>
        <w:p>
          <w:pPr>
            <w:pStyle w:val="Header"/>
            <w:rPr/>
          </w:pPr>
          <w:r>
            <w:rPr>
              <w:bCs/>
              <w:color w:val="808080"/>
              <w:szCs w:val="16"/>
            </w:rPr>
            <w:fldChar w:fldCharType="begin"/>
          </w:r>
          <w:r>
            <w:rPr>
              <w:bCs/>
              <w:color w:val="808080"/>
              <w:szCs w:val="16"/>
            </w:rPr>
            <w:instrText xml:space="preserve"> DOCPROPERTY "AFF Client"</w:instrText>
          </w:r>
          <w:r>
            <w:rPr>
              <w:bCs/>
              <w:color w:val="808080"/>
              <w:szCs w:val="16"/>
            </w:rPr>
            <w:fldChar w:fldCharType="separate"/>
          </w:r>
          <w:r>
            <w:rPr>
              <w:bCs/>
              <w:color w:val="808080"/>
              <w:szCs w:val="16"/>
            </w:rPr>
            <w:t>DIRSO</w:t>
          </w:r>
          <w:r>
            <w:rPr>
              <w:bCs/>
              <w:color w:val="808080"/>
              <w:szCs w:val="16"/>
            </w:rPr>
            <w:fldChar w:fldCharType="end"/>
          </w:r>
        </w:p>
        <w:p>
          <w:pPr>
            <w:pStyle w:val="Header"/>
            <w:rPr/>
          </w:pPr>
          <w:r>
            <w:rPr>
              <w:color w:val="808080"/>
            </w:rPr>
            <w:fldChar w:fldCharType="begin"/>
          </w:r>
          <w:r>
            <w:rPr>
              <w:color w:val="808080"/>
            </w:rPr>
            <w:instrText xml:space="preserve"> DOCPROPERTY "AFF Projet"</w:instrText>
          </w:r>
          <w:r>
            <w:rPr>
              <w:color w:val="808080"/>
            </w:rPr>
            <w:fldChar w:fldCharType="separate"/>
          </w:r>
          <w:r>
            <w:rPr>
              <w:color w:val="808080"/>
            </w:rPr>
            <w:t>RD 1 - Glissement d'Arabaux</w:t>
          </w:r>
          <w:r>
            <w:rPr>
              <w:color w:val="808080"/>
            </w:rPr>
            <w:fldChar w:fldCharType="end"/>
          </w:r>
        </w:p>
      </w:tc>
      <w:tc>
        <w:tcPr>
          <w:tcW w:w="5211" w:type="dxa"/>
          <w:tcBorders/>
        </w:tcPr>
        <w:p>
          <w:pPr>
            <w:pStyle w:val="Header"/>
            <w:jc w:val="end"/>
            <w:rPr/>
          </w:pPr>
          <w:r>
            <w:rPr>
              <w:bCs/>
              <w:color w:val="808080"/>
              <w:szCs w:val="16"/>
            </w:rPr>
            <w:fldChar w:fldCharType="begin"/>
          </w:r>
          <w:r>
            <w:rPr>
              <w:bCs/>
              <w:color w:val="808080"/>
              <w:szCs w:val="16"/>
            </w:rPr>
            <w:instrText xml:space="preserve"> DOCPROPERTY "PHA Libellé"</w:instrText>
          </w:r>
          <w:r>
            <w:rPr>
              <w:bCs/>
              <w:color w:val="808080"/>
              <w:szCs w:val="16"/>
            </w:rPr>
            <w:fldChar w:fldCharType="separate"/>
          </w:r>
          <w:r>
            <w:rPr>
              <w:bCs/>
              <w:color w:val="808080"/>
              <w:szCs w:val="16"/>
            </w:rPr>
            <w:t>Dossier de Consultation des Entreprises</w:t>
          </w:r>
          <w:r>
            <w:rPr>
              <w:bCs/>
              <w:color w:val="808080"/>
              <w:szCs w:val="16"/>
            </w:rPr>
            <w:fldChar w:fldCharType="end"/>
          </w:r>
          <w:r>
            <w:rPr>
              <w:bCs/>
              <w:color w:val="808080"/>
              <w:szCs w:val="16"/>
            </w:rPr>
            <w:t xml:space="preserve"> </w:t>
          </w:r>
        </w:p>
        <w:p>
          <w:pPr>
            <w:pStyle w:val="Header"/>
            <w:jc w:val="end"/>
            <w:rPr/>
          </w:pPr>
          <w:r>
            <w:rPr>
              <w:caps/>
              <w:color w:val="808080"/>
              <w:szCs w:val="16"/>
            </w:rPr>
            <w:fldChar w:fldCharType="begin"/>
          </w:r>
          <w:r>
            <w:rPr>
              <w:caps/>
              <w:color w:val="808080"/>
              <w:szCs w:val="16"/>
            </w:rPr>
            <w:instrText xml:space="preserve"> DOCPROPERTY "DOC Titre"</w:instrText>
          </w:r>
          <w:r>
            <w:rPr>
              <w:caps/>
              <w:color w:val="808080"/>
              <w:szCs w:val="16"/>
            </w:rPr>
            <w:fldChar w:fldCharType="separate"/>
          </w:r>
          <w:r>
            <w:rPr>
              <w:caps/>
              <w:color w:val="808080"/>
              <w:szCs w:val="16"/>
            </w:rPr>
            <w:t>SCHEMA ORGANISATIONNEL DU PLAN D'ASSURANCE QUALITE</w:t>
          </w:r>
          <w:r>
            <w:rPr>
              <w:caps/>
              <w:color w:val="808080"/>
              <w:szCs w:val="16"/>
            </w:rPr>
            <w:fldChar w:fldCharType="end"/>
          </w:r>
          <w:r>
            <w:rPr>
              <w:caps/>
              <w:color w:val="808080"/>
              <w:szCs w:val="16"/>
            </w:rPr>
            <w:t xml:space="preserve"> </w:t>
          </w:r>
        </w:p>
        <w:p>
          <w:pPr>
            <w:pStyle w:val="Header"/>
            <w:jc w:val="end"/>
            <w:rPr/>
          </w:pPr>
          <w:r>
            <w:rPr>
              <w:color w:val="808080"/>
              <w:szCs w:val="16"/>
            </w:rPr>
            <w:fldChar w:fldCharType="begin"/>
          </w:r>
          <w:r>
            <w:rPr>
              <w:color w:val="808080"/>
              <w:szCs w:val="16"/>
            </w:rPr>
            <w:instrText xml:space="preserve"> DOCPROPERTY "DOC Sous-titre"</w:instrText>
          </w:r>
          <w:r>
            <w:rPr>
              <w:color w:val="808080"/>
              <w:szCs w:val="16"/>
            </w:rPr>
            <w:fldChar w:fldCharType="separate"/>
          </w:r>
          <w:r>
            <w:rPr>
              <w:color w:val="808080"/>
              <w:szCs w:val="16"/>
            </w:rPr>
            <w:t>Cadre de SOPAQ</w:t>
          </w:r>
          <w:r>
            <w:rPr>
              <w:color w:val="808080"/>
              <w:szCs w:val="16"/>
            </w:rPr>
            <w:fldChar w:fldCharType="end"/>
          </w:r>
        </w:p>
        <w:p>
          <w:pPr>
            <w:pStyle w:val="Header"/>
            <w:jc w:val="end"/>
            <w:rPr/>
          </w:pPr>
          <w:r>
            <w:rPr/>
            <w:fldChar w:fldCharType="begin"/>
          </w:r>
          <w:r>
            <w:rPr/>
            <w:instrText xml:space="preserve"> DOCPROPERTY "DOC Sous-partie"</w:instrText>
          </w:r>
          <w:r>
            <w:rPr/>
            <w:fldChar w:fldCharType="separate"/>
          </w:r>
          <w:r>
            <w:rPr/>
          </w:r>
          <w:r>
            <w:rPr/>
            <w:fldChar w:fldCharType="end"/>
          </w:r>
        </w:p>
      </w:tc>
    </w:tr>
  </w:tbl>
  <w:p>
    <w:pPr>
      <w:pStyle w:val="Header"/>
      <w:rPr>
        <w:color w:val="808080"/>
      </w:rPr>
    </w:pPr>
    <w:r>
      <w:rPr>
        <w:color w:val="808080"/>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pStyle w:val="Heading1"/>
      <w:lvlText w:val="%1"/>
      <w:lvlJc w:val="start"/>
      <w:pPr>
        <w:tabs>
          <w:tab w:val="num" w:pos="0"/>
        </w:tabs>
        <w:ind w:start="432" w:hanging="432"/>
      </w:pPr>
      <w:rPr/>
    </w:lvl>
    <w:lvl w:ilvl="1">
      <w:start w:val="1"/>
      <w:numFmt w:val="decimal"/>
      <w:pStyle w:val="Heading2"/>
      <w:lvlText w:val="%1.%2"/>
      <w:lvlJc w:val="start"/>
      <w:pPr>
        <w:tabs>
          <w:tab w:val="num" w:pos="0"/>
        </w:tabs>
        <w:ind w:start="576" w:hanging="576"/>
      </w:pPr>
      <w:rPr/>
    </w:lvl>
    <w:lvl w:ilvl="2">
      <w:start w:val="1"/>
      <w:numFmt w:val="decimal"/>
      <w:pStyle w:val="Heading3"/>
      <w:lvlText w:val="%1.%2.%3"/>
      <w:lvlJc w:val="start"/>
      <w:pPr>
        <w:tabs>
          <w:tab w:val="num" w:pos="0"/>
        </w:tabs>
        <w:ind w:start="720" w:hanging="720"/>
      </w:pPr>
      <w:rPr/>
    </w:lvl>
    <w:lvl w:ilvl="3">
      <w:start w:val="1"/>
      <w:numFmt w:val="decimal"/>
      <w:pStyle w:val="Heading4"/>
      <w:lvlText w:val="%1.%2.%3.%4"/>
      <w:lvlJc w:val="start"/>
      <w:pPr>
        <w:tabs>
          <w:tab w:val="num" w:pos="0"/>
        </w:tabs>
        <w:ind w:start="864" w:hanging="864"/>
      </w:pPr>
      <w:rPr/>
    </w:lvl>
    <w:lvl w:ilvl="4">
      <w:start w:val="1"/>
      <w:numFmt w:val="decimal"/>
      <w:pStyle w:val="Heading5"/>
      <w:lvlText w:val="%1.%2.%3.%4.%5"/>
      <w:lvlJc w:val="start"/>
      <w:pPr>
        <w:tabs>
          <w:tab w:val="num" w:pos="0"/>
        </w:tabs>
        <w:ind w:start="1008" w:hanging="1008"/>
      </w:pPr>
      <w:rPr/>
    </w:lvl>
    <w:lvl w:ilvl="5">
      <w:start w:val="1"/>
      <w:numFmt w:val="decimal"/>
      <w:pStyle w:val="Heading6"/>
      <w:lvlText w:val="%1.%2.%3.%4.%5.%6"/>
      <w:lvlJc w:val="start"/>
      <w:pPr>
        <w:tabs>
          <w:tab w:val="num" w:pos="0"/>
        </w:tabs>
        <w:ind w:start="1152" w:hanging="1152"/>
      </w:pPr>
      <w:rPr/>
    </w:lvl>
    <w:lvl w:ilvl="6">
      <w:start w:val="1"/>
      <w:numFmt w:val="decimal"/>
      <w:pStyle w:val="Heading7"/>
      <w:lvlText w:val="%1.%2.%3.%4.%5.%6.%7"/>
      <w:lvlJc w:val="start"/>
      <w:pPr>
        <w:tabs>
          <w:tab w:val="num" w:pos="0"/>
        </w:tabs>
        <w:ind w:start="1296" w:hanging="1296"/>
      </w:pPr>
      <w:rPr/>
    </w:lvl>
    <w:lvl w:ilvl="7">
      <w:start w:val="1"/>
      <w:numFmt w:val="decimal"/>
      <w:pStyle w:val="Heading8"/>
      <w:lvlText w:val="%1.%2.%3.%4.%5.%6.%7.%8"/>
      <w:lvlJc w:val="start"/>
      <w:pPr>
        <w:tabs>
          <w:tab w:val="num" w:pos="0"/>
        </w:tabs>
        <w:ind w:start="1440" w:hanging="1440"/>
      </w:pPr>
      <w:rPr/>
    </w:lvl>
    <w:lvl w:ilvl="8">
      <w:start w:val="1"/>
      <w:numFmt w:val="decimal"/>
      <w:pStyle w:val="Heading9"/>
      <w:lvlText w:val="%1.%2.%3.%4.%5.%6.%7.%8.%9"/>
      <w:lvlJc w:val="start"/>
      <w:pPr>
        <w:tabs>
          <w:tab w:val="num" w:pos="0"/>
        </w:tabs>
        <w:ind w:start="1584" w:hanging="1584"/>
      </w:pPr>
      <w:rPr/>
    </w:lvl>
  </w:abstractNum>
  <w:abstractNum w:abstractNumId="2">
    <w:lvl w:ilvl="0">
      <w:numFmt w:val="bullet"/>
      <w:lvlText w:val="•"/>
      <w:lvlJc w:val="start"/>
      <w:pPr>
        <w:tabs>
          <w:tab w:val="num" w:pos="0"/>
        </w:tabs>
        <w:ind w:start="284" w:hanging="284"/>
      </w:pPr>
      <w:rPr>
        <w:rFonts w:ascii="Arial" w:hAnsi="Arial" w:cs="Arial" w:hint="default"/>
        <w:color w:val="000000"/>
      </w:rPr>
    </w:lvl>
    <w:lvl w:ilvl="1">
      <w:start w:val="0"/>
      <w:numFmt w:val="bullet"/>
      <w:lvlText w:val="•"/>
      <w:lvlJc w:val="start"/>
      <w:pPr>
        <w:tabs>
          <w:tab w:val="num" w:pos="0"/>
        </w:tabs>
        <w:ind w:start="568" w:hanging="284"/>
      </w:pPr>
      <w:rPr>
        <w:rFonts w:ascii="Arial" w:hAnsi="Arial" w:cs="Arial" w:hint="default"/>
      </w:rPr>
    </w:lvl>
    <w:lvl w:ilvl="2">
      <w:start w:val="0"/>
      <w:numFmt w:val="bullet"/>
      <w:lvlText w:val="•"/>
      <w:lvlJc w:val="start"/>
      <w:pPr>
        <w:tabs>
          <w:tab w:val="num" w:pos="0"/>
        </w:tabs>
        <w:ind w:start="852" w:hanging="284"/>
      </w:pPr>
      <w:rPr>
        <w:rFonts w:ascii="Arial" w:hAnsi="Arial" w:cs="Arial" w:hint="default"/>
      </w:rPr>
    </w:lvl>
    <w:lvl w:ilvl="3">
      <w:start w:val="0"/>
      <w:numFmt w:val="bullet"/>
      <w:lvlText w:val="•"/>
      <w:lvlJc w:val="start"/>
      <w:pPr>
        <w:tabs>
          <w:tab w:val="num" w:pos="0"/>
        </w:tabs>
        <w:ind w:start="1136" w:hanging="284"/>
      </w:pPr>
      <w:rPr>
        <w:rFonts w:ascii="Arial" w:hAnsi="Arial" w:cs="Arial" w:hint="default"/>
      </w:rPr>
    </w:lvl>
    <w:lvl w:ilvl="4">
      <w:start w:val="0"/>
      <w:numFmt w:val="bullet"/>
      <w:lvlText w:val="•"/>
      <w:lvlJc w:val="start"/>
      <w:pPr>
        <w:tabs>
          <w:tab w:val="num" w:pos="0"/>
        </w:tabs>
        <w:ind w:start="1420" w:hanging="284"/>
      </w:pPr>
      <w:rPr>
        <w:rFonts w:ascii="Arial" w:hAnsi="Arial" w:cs="Arial" w:hint="default"/>
      </w:rPr>
    </w:lvl>
    <w:lvl w:ilvl="5">
      <w:start w:val="0"/>
      <w:numFmt w:val="bullet"/>
      <w:lvlText w:val="•"/>
      <w:lvlJc w:val="start"/>
      <w:pPr>
        <w:tabs>
          <w:tab w:val="num" w:pos="0"/>
        </w:tabs>
        <w:ind w:start="1704" w:hanging="284"/>
      </w:pPr>
      <w:rPr>
        <w:rFonts w:ascii="Arial" w:hAnsi="Arial" w:cs="Arial" w:hint="default"/>
      </w:rPr>
    </w:lvl>
    <w:lvl w:ilvl="6">
      <w:start w:val="0"/>
      <w:numFmt w:val="bullet"/>
      <w:lvlText w:val="•"/>
      <w:lvlJc w:val="start"/>
      <w:pPr>
        <w:tabs>
          <w:tab w:val="num" w:pos="0"/>
        </w:tabs>
        <w:ind w:start="1988" w:hanging="284"/>
      </w:pPr>
      <w:rPr>
        <w:rFonts w:ascii="Arial" w:hAnsi="Arial" w:cs="Arial" w:hint="default"/>
      </w:rPr>
    </w:lvl>
    <w:lvl w:ilvl="7">
      <w:start w:val="0"/>
      <w:numFmt w:val="bullet"/>
      <w:lvlText w:val="•"/>
      <w:lvlJc w:val="start"/>
      <w:pPr>
        <w:tabs>
          <w:tab w:val="num" w:pos="0"/>
        </w:tabs>
        <w:ind w:start="2272" w:hanging="284"/>
      </w:pPr>
      <w:rPr>
        <w:rFonts w:ascii="Arial" w:hAnsi="Arial" w:cs="Arial" w:hint="default"/>
      </w:rPr>
    </w:lvl>
    <w:lvl w:ilvl="8">
      <w:start w:val="0"/>
      <w:numFmt w:val="bullet"/>
      <w:lvlText w:val="•"/>
      <w:lvlJc w:val="start"/>
      <w:pPr>
        <w:tabs>
          <w:tab w:val="num" w:pos="0"/>
        </w:tabs>
        <w:ind w:start="2556" w:hanging="284"/>
      </w:pPr>
      <w:rPr>
        <w:rFonts w:ascii="Arial" w:hAnsi="Arial" w:cs="Arial" w:hint="default"/>
      </w:rPr>
    </w:lvl>
  </w:abstractNum>
  <w:abstractNum w:abstractNumId="3">
    <w:lvl w:ilvl="0">
      <w:start w:val="1"/>
      <w:numFmt w:val="decimal"/>
      <w:suff w:val="nothing"/>
      <w:lvlText w:val="%1."/>
      <w:lvlJc w:val="start"/>
      <w:pPr>
        <w:tabs>
          <w:tab w:val="num" w:pos="0"/>
        </w:tabs>
        <w:ind w:start="0" w:hanging="0"/>
      </w:pPr>
      <w:rPr>
        <w:color w:val="000000"/>
      </w:rPr>
    </w:lvl>
    <w:lvl w:ilvl="1">
      <w:start w:val="1"/>
      <w:numFmt w:val="decimal"/>
      <w:suff w:val="nothing"/>
      <w:lvlText w:val="%1.%2"/>
      <w:lvlJc w:val="start"/>
      <w:pPr>
        <w:tabs>
          <w:tab w:val="num" w:pos="0"/>
        </w:tabs>
        <w:ind w:start="0" w:hanging="0"/>
      </w:pPr>
      <w:rPr/>
    </w:lvl>
    <w:lvl w:ilvl="2">
      <w:start w:val="1"/>
      <w:numFmt w:val="decimal"/>
      <w:suff w:val="nothing"/>
      <w:lvlText w:val="%1.%2.%3"/>
      <w:lvlJc w:val="start"/>
      <w:pPr>
        <w:tabs>
          <w:tab w:val="num" w:pos="0"/>
        </w:tabs>
        <w:ind w:start="0" w:hanging="0"/>
      </w:pPr>
      <w:rPr/>
    </w:lvl>
    <w:lvl w:ilvl="3">
      <w:start w:val="1"/>
      <w:numFmt w:val="decimal"/>
      <w:suff w:val="nothing"/>
      <w:lvlText w:val="%1.%2.%3.%4"/>
      <w:lvlJc w:val="start"/>
      <w:pPr>
        <w:tabs>
          <w:tab w:val="num" w:pos="0"/>
        </w:tabs>
        <w:ind w:start="0" w:hanging="0"/>
      </w:pPr>
      <w:rPr/>
    </w:lvl>
    <w:lvl w:ilvl="4">
      <w:start w:val="1"/>
      <w:numFmt w:val="decimal"/>
      <w:suff w:val="nothing"/>
      <w:lvlText w:val="%1.%2.%3.%4.%5"/>
      <w:lvlJc w:val="start"/>
      <w:pPr>
        <w:tabs>
          <w:tab w:val="num" w:pos="0"/>
        </w:tabs>
        <w:ind w:start="0" w:hanging="0"/>
      </w:pPr>
      <w:rPr/>
    </w:lvl>
    <w:lvl w:ilvl="5">
      <w:start w:val="1"/>
      <w:numFmt w:val="decimal"/>
      <w:suff w:val="nothing"/>
      <w:lvlText w:val="%1.%2.%3.%4.%5.%6"/>
      <w:lvlJc w:val="start"/>
      <w:pPr>
        <w:tabs>
          <w:tab w:val="num" w:pos="0"/>
        </w:tabs>
        <w:ind w:start="0" w:hanging="0"/>
      </w:pPr>
      <w:rPr/>
    </w:lvl>
    <w:lvl w:ilvl="6">
      <w:start w:val="1"/>
      <w:numFmt w:val="decimal"/>
      <w:suff w:val="nothing"/>
      <w:lvlText w:val="%1.%2.%3.%4.%5.%6.%7"/>
      <w:lvlJc w:val="start"/>
      <w:pPr>
        <w:tabs>
          <w:tab w:val="num" w:pos="0"/>
        </w:tabs>
        <w:ind w:start="0" w:hanging="0"/>
      </w:pPr>
      <w:rPr/>
    </w:lvl>
    <w:lvl w:ilvl="7">
      <w:start w:val="1"/>
      <w:numFmt w:val="decimal"/>
      <w:suff w:val="nothing"/>
      <w:lvlText w:val="%1.%2.%3.%4.%5.%6.%7.%8"/>
      <w:lvlJc w:val="start"/>
      <w:pPr>
        <w:tabs>
          <w:tab w:val="num" w:pos="0"/>
        </w:tabs>
        <w:ind w:start="0" w:hanging="0"/>
      </w:pPr>
      <w:rPr/>
    </w:lvl>
    <w:lvl w:ilvl="8">
      <w:start w:val="1"/>
      <w:numFmt w:val="decimal"/>
      <w:suff w:val="nothing"/>
      <w:lvlText w:val="%1.%2.%3.%4.%5.%6.%7.%8.%9"/>
      <w:lvlJc w:val="start"/>
      <w:pPr>
        <w:tabs>
          <w:tab w:val="num" w:pos="0"/>
        </w:tabs>
        <w:ind w:start="0" w:hanging="0"/>
      </w:pPr>
      <w:rPr/>
    </w:lvl>
  </w:abstractNum>
  <w:abstractNum w:abstractNumId="4">
    <w:lvl w:ilvl="0">
      <w:start w:val="1"/>
      <w:numFmt w:val="lowerLetter"/>
      <w:lvlText w:val="%1."/>
      <w:lvlJc w:val="start"/>
      <w:pPr>
        <w:tabs>
          <w:tab w:val="num" w:pos="0"/>
        </w:tabs>
        <w:ind w:start="284" w:hanging="284"/>
      </w:pPr>
      <w:rPr/>
    </w:lvl>
    <w:lvl w:ilvl="1">
      <w:start w:val="1"/>
      <w:numFmt w:val="lowerLetter"/>
      <w:lvlText w:val="%2."/>
      <w:lvlJc w:val="start"/>
      <w:pPr>
        <w:tabs>
          <w:tab w:val="num" w:pos="0"/>
        </w:tabs>
        <w:ind w:start="568" w:hanging="284"/>
      </w:pPr>
      <w:rPr/>
    </w:lvl>
    <w:lvl w:ilvl="2">
      <w:start w:val="1"/>
      <w:numFmt w:val="lowerLetter"/>
      <w:lvlText w:val="%3."/>
      <w:lvlJc w:val="start"/>
      <w:pPr>
        <w:tabs>
          <w:tab w:val="num" w:pos="0"/>
        </w:tabs>
        <w:ind w:start="852" w:hanging="284"/>
      </w:pPr>
      <w:rPr/>
    </w:lvl>
    <w:lvl w:ilvl="3">
      <w:start w:val="1"/>
      <w:numFmt w:val="lowerLetter"/>
      <w:lvlText w:val="%4."/>
      <w:lvlJc w:val="start"/>
      <w:pPr>
        <w:tabs>
          <w:tab w:val="num" w:pos="0"/>
        </w:tabs>
        <w:ind w:start="1136" w:hanging="284"/>
      </w:pPr>
      <w:rPr/>
    </w:lvl>
    <w:lvl w:ilvl="4">
      <w:start w:val="1"/>
      <w:numFmt w:val="lowerLetter"/>
      <w:lvlText w:val="%5."/>
      <w:lvlJc w:val="start"/>
      <w:pPr>
        <w:tabs>
          <w:tab w:val="num" w:pos="0"/>
        </w:tabs>
        <w:ind w:start="1420" w:hanging="284"/>
      </w:pPr>
      <w:rPr/>
    </w:lvl>
    <w:lvl w:ilvl="5">
      <w:start w:val="1"/>
      <w:numFmt w:val="lowerLetter"/>
      <w:lvlText w:val="%6."/>
      <w:lvlJc w:val="start"/>
      <w:pPr>
        <w:tabs>
          <w:tab w:val="num" w:pos="0"/>
        </w:tabs>
        <w:ind w:start="1704" w:hanging="284"/>
      </w:pPr>
      <w:rPr/>
    </w:lvl>
    <w:lvl w:ilvl="6">
      <w:start w:val="1"/>
      <w:numFmt w:val="lowerLetter"/>
      <w:lvlText w:val="%7."/>
      <w:lvlJc w:val="start"/>
      <w:pPr>
        <w:tabs>
          <w:tab w:val="num" w:pos="0"/>
        </w:tabs>
        <w:ind w:start="1988" w:hanging="284"/>
      </w:pPr>
      <w:rPr/>
    </w:lvl>
    <w:lvl w:ilvl="7">
      <w:start w:val="1"/>
      <w:numFmt w:val="lowerLetter"/>
      <w:lvlText w:val="%8."/>
      <w:lvlJc w:val="start"/>
      <w:pPr>
        <w:tabs>
          <w:tab w:val="num" w:pos="0"/>
        </w:tabs>
        <w:ind w:start="2272" w:hanging="284"/>
      </w:pPr>
      <w:rPr/>
    </w:lvl>
    <w:lvl w:ilvl="8">
      <w:start w:val="1"/>
      <w:numFmt w:val="lowerLetter"/>
      <w:lvlText w:val="%9."/>
      <w:lvlJc w:val="start"/>
      <w:pPr>
        <w:tabs>
          <w:tab w:val="num" w:pos="0"/>
        </w:tabs>
        <w:ind w:start="2556" w:hanging="284"/>
      </w:pPr>
      <w:rPr/>
    </w:lvl>
  </w:abstractNum>
  <w:abstractNum w:abstractNumId="5">
    <w:lvl w:ilvl="0">
      <w:start w:val="1"/>
      <w:numFmt w:val="lowerLetter"/>
      <w:lvlText w:val="%1."/>
      <w:lvlJc w:val="start"/>
      <w:pPr>
        <w:tabs>
          <w:tab w:val="num" w:pos="0"/>
        </w:tabs>
        <w:ind w:start="284" w:hanging="284"/>
      </w:pPr>
      <w:rPr>
        <w:color w:val="FFFFFF"/>
      </w:rPr>
    </w:lvl>
    <w:lvl w:ilvl="1">
      <w:start w:val="1"/>
      <w:numFmt w:val="lowerLetter"/>
      <w:lvlText w:val="%2."/>
      <w:lvlJc w:val="start"/>
      <w:pPr>
        <w:tabs>
          <w:tab w:val="num" w:pos="0"/>
        </w:tabs>
        <w:ind w:start="568" w:hanging="284"/>
      </w:pPr>
      <w:rPr>
        <w:color w:val="FFFFFF"/>
      </w:rPr>
    </w:lvl>
    <w:lvl w:ilvl="2">
      <w:start w:val="1"/>
      <w:numFmt w:val="lowerLetter"/>
      <w:lvlText w:val="%3."/>
      <w:lvlJc w:val="start"/>
      <w:pPr>
        <w:tabs>
          <w:tab w:val="num" w:pos="0"/>
        </w:tabs>
        <w:ind w:start="852" w:hanging="284"/>
      </w:pPr>
      <w:rPr>
        <w:color w:val="FFFFFF"/>
      </w:rPr>
    </w:lvl>
    <w:lvl w:ilvl="3">
      <w:start w:val="1"/>
      <w:numFmt w:val="lowerLetter"/>
      <w:lvlText w:val="%4."/>
      <w:lvlJc w:val="start"/>
      <w:pPr>
        <w:tabs>
          <w:tab w:val="num" w:pos="0"/>
        </w:tabs>
        <w:ind w:start="1136" w:hanging="284"/>
      </w:pPr>
      <w:rPr>
        <w:color w:val="FFFFFF"/>
      </w:rPr>
    </w:lvl>
    <w:lvl w:ilvl="4">
      <w:start w:val="1"/>
      <w:numFmt w:val="lowerLetter"/>
      <w:lvlText w:val="%5."/>
      <w:lvlJc w:val="start"/>
      <w:pPr>
        <w:tabs>
          <w:tab w:val="num" w:pos="0"/>
        </w:tabs>
        <w:ind w:start="1420" w:hanging="284"/>
      </w:pPr>
      <w:rPr>
        <w:color w:val="FFFFFF"/>
      </w:rPr>
    </w:lvl>
    <w:lvl w:ilvl="5">
      <w:start w:val="1"/>
      <w:numFmt w:val="lowerLetter"/>
      <w:lvlText w:val="%6."/>
      <w:lvlJc w:val="start"/>
      <w:pPr>
        <w:tabs>
          <w:tab w:val="num" w:pos="0"/>
        </w:tabs>
        <w:ind w:start="1704" w:hanging="284"/>
      </w:pPr>
      <w:rPr>
        <w:color w:val="FFFFFF"/>
      </w:rPr>
    </w:lvl>
    <w:lvl w:ilvl="6">
      <w:start w:val="1"/>
      <w:numFmt w:val="lowerLetter"/>
      <w:lvlText w:val="%7."/>
      <w:lvlJc w:val="start"/>
      <w:pPr>
        <w:tabs>
          <w:tab w:val="num" w:pos="0"/>
        </w:tabs>
        <w:ind w:start="1988" w:hanging="284"/>
      </w:pPr>
      <w:rPr>
        <w:color w:val="FFFFFF"/>
      </w:rPr>
    </w:lvl>
    <w:lvl w:ilvl="7">
      <w:start w:val="1"/>
      <w:numFmt w:val="lowerLetter"/>
      <w:lvlText w:val="%8."/>
      <w:lvlJc w:val="start"/>
      <w:pPr>
        <w:tabs>
          <w:tab w:val="num" w:pos="0"/>
        </w:tabs>
        <w:ind w:start="2272" w:hanging="284"/>
      </w:pPr>
      <w:rPr>
        <w:color w:val="FFFFFF"/>
      </w:rPr>
    </w:lvl>
    <w:lvl w:ilvl="8">
      <w:start w:val="1"/>
      <w:numFmt w:val="lowerLetter"/>
      <w:lvlText w:val="%9."/>
      <w:lvlJc w:val="start"/>
      <w:pPr>
        <w:tabs>
          <w:tab w:val="num" w:pos="0"/>
        </w:tabs>
        <w:ind w:start="2556" w:hanging="284"/>
      </w:pPr>
      <w:rPr>
        <w:color w:val="FFFFFF"/>
      </w:rPr>
    </w:lvl>
  </w:abstractNum>
  <w:abstractNum w:abstractNumId="6">
    <w:lvl w:ilvl="0">
      <w:start w:val="1"/>
      <w:numFmt w:val="decimal"/>
      <w:lvlText w:val="%1."/>
      <w:lvlJc w:val="start"/>
      <w:pPr>
        <w:tabs>
          <w:tab w:val="num" w:pos="0"/>
        </w:tabs>
        <w:ind w:start="284" w:hanging="284"/>
      </w:pPr>
      <w:rPr/>
    </w:lvl>
    <w:lvl w:ilvl="1">
      <w:start w:val="1"/>
      <w:numFmt w:val="decimal"/>
      <w:lvlText w:val="%2."/>
      <w:lvlJc w:val="start"/>
      <w:pPr>
        <w:tabs>
          <w:tab w:val="num" w:pos="0"/>
        </w:tabs>
        <w:ind w:start="568" w:hanging="284"/>
      </w:pPr>
      <w:rPr/>
    </w:lvl>
    <w:lvl w:ilvl="2">
      <w:start w:val="1"/>
      <w:numFmt w:val="decimal"/>
      <w:lvlText w:val="%3."/>
      <w:lvlJc w:val="start"/>
      <w:pPr>
        <w:tabs>
          <w:tab w:val="num" w:pos="0"/>
        </w:tabs>
        <w:ind w:start="852" w:hanging="284"/>
      </w:pPr>
      <w:rPr/>
    </w:lvl>
    <w:lvl w:ilvl="3">
      <w:start w:val="1"/>
      <w:numFmt w:val="decimal"/>
      <w:lvlText w:val="%4."/>
      <w:lvlJc w:val="start"/>
      <w:pPr>
        <w:tabs>
          <w:tab w:val="num" w:pos="0"/>
        </w:tabs>
        <w:ind w:start="1136" w:hanging="284"/>
      </w:pPr>
      <w:rPr/>
    </w:lvl>
    <w:lvl w:ilvl="4">
      <w:start w:val="1"/>
      <w:numFmt w:val="decimal"/>
      <w:lvlText w:val="%5."/>
      <w:lvlJc w:val="start"/>
      <w:pPr>
        <w:tabs>
          <w:tab w:val="num" w:pos="0"/>
        </w:tabs>
        <w:ind w:start="1420" w:hanging="284"/>
      </w:pPr>
      <w:rPr/>
    </w:lvl>
    <w:lvl w:ilvl="5">
      <w:start w:val="1"/>
      <w:numFmt w:val="decimal"/>
      <w:lvlText w:val="%6."/>
      <w:lvlJc w:val="start"/>
      <w:pPr>
        <w:tabs>
          <w:tab w:val="num" w:pos="0"/>
        </w:tabs>
        <w:ind w:start="1704" w:hanging="284"/>
      </w:pPr>
      <w:rPr/>
    </w:lvl>
    <w:lvl w:ilvl="6">
      <w:start w:val="1"/>
      <w:numFmt w:val="decimal"/>
      <w:lvlText w:val="%7."/>
      <w:lvlJc w:val="start"/>
      <w:pPr>
        <w:tabs>
          <w:tab w:val="num" w:pos="0"/>
        </w:tabs>
        <w:ind w:start="1988" w:hanging="284"/>
      </w:pPr>
      <w:rPr/>
    </w:lvl>
    <w:lvl w:ilvl="7">
      <w:start w:val="1"/>
      <w:numFmt w:val="decimal"/>
      <w:lvlText w:val="%8."/>
      <w:lvlJc w:val="start"/>
      <w:pPr>
        <w:tabs>
          <w:tab w:val="num" w:pos="0"/>
        </w:tabs>
        <w:ind w:start="2272" w:hanging="284"/>
      </w:pPr>
      <w:rPr/>
    </w:lvl>
    <w:lvl w:ilvl="8">
      <w:start w:val="1"/>
      <w:numFmt w:val="decimal"/>
      <w:lvlText w:val="%9."/>
      <w:lvlJc w:val="start"/>
      <w:pPr>
        <w:tabs>
          <w:tab w:val="num" w:pos="0"/>
        </w:tabs>
        <w:ind w:start="2556" w:hanging="284"/>
      </w:pPr>
      <w:rPr/>
    </w:lvl>
  </w:abstractNum>
  <w:abstractNum w:abstractNumId="7">
    <w:lvl w:ilvl="0">
      <w:start w:val="1"/>
      <w:numFmt w:val="decimal"/>
      <w:lvlText w:val="%1."/>
      <w:lvlJc w:val="start"/>
      <w:pPr>
        <w:tabs>
          <w:tab w:val="num" w:pos="0"/>
        </w:tabs>
        <w:ind w:start="284" w:hanging="284"/>
      </w:pPr>
      <w:rPr>
        <w:color w:val="FFFFFF"/>
      </w:rPr>
    </w:lvl>
    <w:lvl w:ilvl="1">
      <w:start w:val="1"/>
      <w:numFmt w:val="decimal"/>
      <w:lvlText w:val="%2."/>
      <w:lvlJc w:val="start"/>
      <w:pPr>
        <w:tabs>
          <w:tab w:val="num" w:pos="0"/>
        </w:tabs>
        <w:ind w:start="568" w:hanging="284"/>
      </w:pPr>
      <w:rPr>
        <w:color w:val="FFFFFF"/>
      </w:rPr>
    </w:lvl>
    <w:lvl w:ilvl="2">
      <w:start w:val="1"/>
      <w:numFmt w:val="decimal"/>
      <w:lvlText w:val="%3."/>
      <w:lvlJc w:val="start"/>
      <w:pPr>
        <w:tabs>
          <w:tab w:val="num" w:pos="0"/>
        </w:tabs>
        <w:ind w:start="852" w:hanging="284"/>
      </w:pPr>
      <w:rPr>
        <w:color w:val="FFFFFF"/>
      </w:rPr>
    </w:lvl>
    <w:lvl w:ilvl="3">
      <w:start w:val="1"/>
      <w:numFmt w:val="decimal"/>
      <w:lvlText w:val="%4."/>
      <w:lvlJc w:val="start"/>
      <w:pPr>
        <w:tabs>
          <w:tab w:val="num" w:pos="0"/>
        </w:tabs>
        <w:ind w:start="1136" w:hanging="284"/>
      </w:pPr>
      <w:rPr>
        <w:color w:val="FFFFFF"/>
      </w:rPr>
    </w:lvl>
    <w:lvl w:ilvl="4">
      <w:start w:val="1"/>
      <w:numFmt w:val="decimal"/>
      <w:lvlText w:val="%5."/>
      <w:lvlJc w:val="start"/>
      <w:pPr>
        <w:tabs>
          <w:tab w:val="num" w:pos="0"/>
        </w:tabs>
        <w:ind w:start="1420" w:hanging="284"/>
      </w:pPr>
      <w:rPr>
        <w:color w:val="FFFFFF"/>
      </w:rPr>
    </w:lvl>
    <w:lvl w:ilvl="5">
      <w:start w:val="1"/>
      <w:numFmt w:val="decimal"/>
      <w:lvlText w:val="%6."/>
      <w:lvlJc w:val="start"/>
      <w:pPr>
        <w:tabs>
          <w:tab w:val="num" w:pos="0"/>
        </w:tabs>
        <w:ind w:start="1704" w:hanging="284"/>
      </w:pPr>
      <w:rPr>
        <w:color w:val="FFFFFF"/>
      </w:rPr>
    </w:lvl>
    <w:lvl w:ilvl="6">
      <w:start w:val="1"/>
      <w:numFmt w:val="decimal"/>
      <w:lvlText w:val="%7."/>
      <w:lvlJc w:val="start"/>
      <w:pPr>
        <w:tabs>
          <w:tab w:val="num" w:pos="0"/>
        </w:tabs>
        <w:ind w:start="1988" w:hanging="284"/>
      </w:pPr>
      <w:rPr>
        <w:color w:val="FFFFFF"/>
      </w:rPr>
    </w:lvl>
    <w:lvl w:ilvl="7">
      <w:start w:val="1"/>
      <w:numFmt w:val="decimal"/>
      <w:lvlText w:val="%8."/>
      <w:lvlJc w:val="start"/>
      <w:pPr>
        <w:tabs>
          <w:tab w:val="num" w:pos="0"/>
        </w:tabs>
        <w:ind w:start="2272" w:hanging="284"/>
      </w:pPr>
      <w:rPr>
        <w:color w:val="FFFFFF"/>
      </w:rPr>
    </w:lvl>
    <w:lvl w:ilvl="8">
      <w:start w:val="1"/>
      <w:numFmt w:val="decimal"/>
      <w:lvlText w:val="%9."/>
      <w:lvlJc w:val="start"/>
      <w:pPr>
        <w:tabs>
          <w:tab w:val="num" w:pos="0"/>
        </w:tabs>
        <w:ind w:start="2556" w:hanging="284"/>
      </w:pPr>
      <w:rPr>
        <w:color w:val="FFFFFF"/>
      </w:rPr>
    </w:lvl>
  </w:abstractNum>
  <w:abstractNum w:abstractNumId="8">
    <w:lvl w:ilvl="0">
      <w:numFmt w:val="bullet"/>
      <w:lvlText w:val=""/>
      <w:lvlJc w:val="start"/>
      <w:pPr>
        <w:tabs>
          <w:tab w:val="num" w:pos="0"/>
        </w:tabs>
        <w:ind w:start="360" w:hanging="360"/>
      </w:pPr>
      <w:rPr>
        <w:rFonts w:ascii="Symbol" w:hAnsi="Symbol" w:cs="Symbol" w:hint="default"/>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9">
    <w:lvl w:ilvl="0">
      <w:start w:val="1"/>
      <w:numFmt w:val="decimal"/>
      <w:lvlText w:val="%1."/>
      <w:lvlJc w:val="start"/>
      <w:pPr>
        <w:tabs>
          <w:tab w:val="num" w:pos="0"/>
        </w:tabs>
        <w:ind w:start="360" w:hanging="36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10">
    <w:lvl w:ilvl="0">
      <w:start w:val="1"/>
      <w:numFmt w:val="decimal"/>
      <w:lvlText w:val="%1."/>
      <w:lvlJc w:val="start"/>
      <w:pPr>
        <w:tabs>
          <w:tab w:val="num" w:pos="0"/>
        </w:tabs>
        <w:ind w:start="643" w:hanging="36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11">
    <w:lvl w:ilvl="0">
      <w:start w:val="1"/>
      <w:numFmt w:val="decimal"/>
      <w:lvlText w:val="%1."/>
      <w:lvlJc w:val="start"/>
      <w:pPr>
        <w:tabs>
          <w:tab w:val="num" w:pos="0"/>
        </w:tabs>
        <w:ind w:start="926" w:hanging="36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12">
    <w:lvl w:ilvl="0">
      <w:start w:val="1"/>
      <w:numFmt w:val="decimal"/>
      <w:lvlText w:val="%1."/>
      <w:lvlJc w:val="start"/>
      <w:pPr>
        <w:tabs>
          <w:tab w:val="num" w:pos="0"/>
        </w:tabs>
        <w:ind w:start="1209" w:hanging="36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13">
    <w:lvl w:ilvl="0">
      <w:start w:val="1"/>
      <w:numFmt w:val="decimal"/>
      <w:lvlText w:val="%1."/>
      <w:lvlJc w:val="start"/>
      <w:pPr>
        <w:tabs>
          <w:tab w:val="num" w:pos="0"/>
        </w:tabs>
        <w:ind w:start="1492" w:hanging="36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14">
    <w:lvl w:ilvl="0">
      <w:numFmt w:val="bullet"/>
      <w:lvlText w:val=""/>
      <w:lvlJc w:val="start"/>
      <w:pPr>
        <w:tabs>
          <w:tab w:val="num" w:pos="0"/>
        </w:tabs>
        <w:ind w:start="643" w:hanging="360"/>
      </w:pPr>
      <w:rPr>
        <w:rFonts w:ascii="Symbol" w:hAnsi="Symbol" w:cs="Symbol" w:hint="default"/>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15">
    <w:lvl w:ilvl="0">
      <w:numFmt w:val="bullet"/>
      <w:lvlText w:val=""/>
      <w:lvlJc w:val="start"/>
      <w:pPr>
        <w:tabs>
          <w:tab w:val="num" w:pos="0"/>
        </w:tabs>
        <w:ind w:start="1209" w:hanging="360"/>
      </w:pPr>
      <w:rPr>
        <w:rFonts w:ascii="Symbol" w:hAnsi="Symbol" w:cs="Symbol" w:hint="default"/>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16">
    <w:lvl w:ilvl="0">
      <w:numFmt w:val="bullet"/>
      <w:lvlText w:val=""/>
      <w:lvlJc w:val="start"/>
      <w:pPr>
        <w:tabs>
          <w:tab w:val="num" w:pos="0"/>
        </w:tabs>
        <w:ind w:start="1492" w:hanging="360"/>
      </w:pPr>
      <w:rPr>
        <w:rFonts w:ascii="Symbol" w:hAnsi="Symbol" w:cs="Symbol" w:hint="default"/>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17">
    <w:lvl w:ilvl="0">
      <w:numFmt w:val="bullet"/>
      <w:lvlText w:val=""/>
      <w:lvlJc w:val="start"/>
      <w:pPr>
        <w:tabs>
          <w:tab w:val="num" w:pos="0"/>
        </w:tabs>
        <w:ind w:start="926" w:hanging="360"/>
      </w:pPr>
      <w:rPr>
        <w:rFonts w:ascii="Symbol" w:hAnsi="Symbol" w:cs="Symbol" w:hint="default"/>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18">
    <w:lvl w:ilvl="0">
      <w:start w:val="1"/>
      <w:numFmt w:val="decimal"/>
      <w:lvlText w:val="Annexe %1"/>
      <w:lvlJc w:val="start"/>
      <w:pPr>
        <w:tabs>
          <w:tab w:val="num" w:pos="0"/>
        </w:tabs>
        <w:ind w:start="2700" w:hanging="432"/>
      </w:pPr>
      <w:rPr/>
    </w:lvl>
    <w:lvl w:ilvl="1">
      <w:start w:val="1"/>
      <w:numFmt w:val="decimal"/>
      <w:lvlText w:val="%1.%2"/>
      <w:lvlJc w:val="start"/>
      <w:pPr>
        <w:tabs>
          <w:tab w:val="num" w:pos="0"/>
        </w:tabs>
        <w:ind w:start="2844" w:hanging="576"/>
      </w:pPr>
      <w:rPr/>
    </w:lvl>
    <w:lvl w:ilvl="2">
      <w:start w:val="1"/>
      <w:numFmt w:val="decimal"/>
      <w:lvlText w:val="%1.%2.%3"/>
      <w:lvlJc w:val="start"/>
      <w:pPr>
        <w:tabs>
          <w:tab w:val="num" w:pos="0"/>
        </w:tabs>
        <w:ind w:start="2988" w:hanging="720"/>
      </w:pPr>
      <w:rPr/>
    </w:lvl>
    <w:lvl w:ilvl="3">
      <w:start w:val="1"/>
      <w:numFmt w:val="decimal"/>
      <w:lvlText w:val="%4"/>
      <w:lvlJc w:val="start"/>
      <w:pPr>
        <w:tabs>
          <w:tab w:val="num" w:pos="0"/>
        </w:tabs>
        <w:ind w:start="3132" w:hanging="864"/>
      </w:pPr>
      <w:rPr/>
    </w:lvl>
    <w:lvl w:ilvl="4">
      <w:start w:val="1"/>
      <w:numFmt w:val="decimal"/>
      <w:lvlText w:val="%1.%2.%3.%4.%5"/>
      <w:lvlJc w:val="start"/>
      <w:pPr>
        <w:tabs>
          <w:tab w:val="num" w:pos="0"/>
        </w:tabs>
        <w:ind w:start="3276" w:hanging="1008"/>
      </w:pPr>
      <w:rPr/>
    </w:lvl>
    <w:lvl w:ilvl="5">
      <w:start w:val="1"/>
      <w:numFmt w:val="decimal"/>
      <w:lvlText w:val="%1.%2.%3.%4.%5.%6"/>
      <w:lvlJc w:val="start"/>
      <w:pPr>
        <w:tabs>
          <w:tab w:val="num" w:pos="0"/>
        </w:tabs>
        <w:ind w:start="3420" w:hanging="1152"/>
      </w:pPr>
      <w:rPr/>
    </w:lvl>
    <w:lvl w:ilvl="6">
      <w:start w:val="1"/>
      <w:numFmt w:val="decimal"/>
      <w:lvlText w:val="%1.%2.%3.%4.%5.%6.%7"/>
      <w:lvlJc w:val="start"/>
      <w:pPr>
        <w:tabs>
          <w:tab w:val="num" w:pos="0"/>
        </w:tabs>
        <w:ind w:start="3564" w:hanging="1296"/>
      </w:pPr>
      <w:rPr/>
    </w:lvl>
    <w:lvl w:ilvl="7">
      <w:start w:val="1"/>
      <w:numFmt w:val="decimal"/>
      <w:lvlText w:val="%1.%2.%3.%4.%5.%6.%7.%8"/>
      <w:lvlJc w:val="start"/>
      <w:pPr>
        <w:tabs>
          <w:tab w:val="num" w:pos="0"/>
        </w:tabs>
        <w:ind w:start="3708" w:hanging="1440"/>
      </w:pPr>
      <w:rPr/>
    </w:lvl>
    <w:lvl w:ilvl="8">
      <w:start w:val="1"/>
      <w:numFmt w:val="decimal"/>
      <w:lvlText w:val="%1.%2.%3.%4.%5.%6.%7.%8.%9"/>
      <w:lvlJc w:val="start"/>
      <w:pPr>
        <w:tabs>
          <w:tab w:val="num" w:pos="0"/>
        </w:tabs>
        <w:ind w:start="3852" w:hanging="1584"/>
      </w:pPr>
      <w:rPr/>
    </w:lvl>
  </w:abstractNum>
  <w:abstractNum w:abstractNumId="19">
    <w:lvl w:ilvl="0">
      <w:numFmt w:val="bullet"/>
      <w:lvlText w:val=""/>
      <w:lvlJc w:val="start"/>
      <w:pPr>
        <w:tabs>
          <w:tab w:val="num" w:pos="0"/>
        </w:tabs>
        <w:ind w:start="720" w:hanging="360"/>
      </w:pPr>
      <w:rPr>
        <w:rFonts w:ascii="Symbol" w:hAnsi="Symbol" w:cs="Symbol" w:hint="default"/>
      </w:rPr>
    </w:lvl>
    <w:lvl w:ilvl="1">
      <w:start w:val="0"/>
      <w:numFmt w:val="bullet"/>
      <w:lvlText w:val="o"/>
      <w:lvlJc w:val="start"/>
      <w:pPr>
        <w:tabs>
          <w:tab w:val="num" w:pos="0"/>
        </w:tabs>
        <w:ind w:start="1440" w:hanging="360"/>
      </w:pPr>
      <w:rPr>
        <w:rFonts w:ascii="Courier New" w:hAnsi="Courier New" w:cs="Courier New" w:hint="default"/>
      </w:rPr>
    </w:lvl>
    <w:lvl w:ilvl="2">
      <w:start w:val="0"/>
      <w:numFmt w:val="bullet"/>
      <w:lvlText w:val=""/>
      <w:lvlJc w:val="start"/>
      <w:pPr>
        <w:tabs>
          <w:tab w:val="num" w:pos="0"/>
        </w:tabs>
        <w:ind w:start="2160" w:hanging="360"/>
      </w:pPr>
      <w:rPr>
        <w:rFonts w:ascii="Wingdings" w:hAnsi="Wingdings" w:cs="Wingdings" w:hint="default"/>
      </w:rPr>
    </w:lvl>
    <w:lvl w:ilvl="3">
      <w:start w:val="0"/>
      <w:numFmt w:val="bullet"/>
      <w:lvlText w:val=""/>
      <w:lvlJc w:val="start"/>
      <w:pPr>
        <w:tabs>
          <w:tab w:val="num" w:pos="0"/>
        </w:tabs>
        <w:ind w:start="2880" w:hanging="360"/>
      </w:pPr>
      <w:rPr>
        <w:rFonts w:ascii="Symbol" w:hAnsi="Symbol" w:cs="Symbol" w:hint="default"/>
      </w:rPr>
    </w:lvl>
    <w:lvl w:ilvl="4">
      <w:start w:val="0"/>
      <w:numFmt w:val="bullet"/>
      <w:lvlText w:val="o"/>
      <w:lvlJc w:val="start"/>
      <w:pPr>
        <w:tabs>
          <w:tab w:val="num" w:pos="0"/>
        </w:tabs>
        <w:ind w:start="3600" w:hanging="360"/>
      </w:pPr>
      <w:rPr>
        <w:rFonts w:ascii="Courier New" w:hAnsi="Courier New" w:cs="Courier New" w:hint="default"/>
      </w:rPr>
    </w:lvl>
    <w:lvl w:ilvl="5">
      <w:start w:val="0"/>
      <w:numFmt w:val="bullet"/>
      <w:lvlText w:val=""/>
      <w:lvlJc w:val="start"/>
      <w:pPr>
        <w:tabs>
          <w:tab w:val="num" w:pos="0"/>
        </w:tabs>
        <w:ind w:start="4320" w:hanging="360"/>
      </w:pPr>
      <w:rPr>
        <w:rFonts w:ascii="Wingdings" w:hAnsi="Wingdings" w:cs="Wingdings" w:hint="default"/>
      </w:rPr>
    </w:lvl>
    <w:lvl w:ilvl="6">
      <w:start w:val="0"/>
      <w:numFmt w:val="bullet"/>
      <w:lvlText w:val=""/>
      <w:lvlJc w:val="start"/>
      <w:pPr>
        <w:tabs>
          <w:tab w:val="num" w:pos="0"/>
        </w:tabs>
        <w:ind w:start="5040" w:hanging="360"/>
      </w:pPr>
      <w:rPr>
        <w:rFonts w:ascii="Symbol" w:hAnsi="Symbol" w:cs="Symbol" w:hint="default"/>
      </w:rPr>
    </w:lvl>
    <w:lvl w:ilvl="7">
      <w:start w:val="0"/>
      <w:numFmt w:val="bullet"/>
      <w:lvlText w:val="o"/>
      <w:lvlJc w:val="start"/>
      <w:pPr>
        <w:tabs>
          <w:tab w:val="num" w:pos="0"/>
        </w:tabs>
        <w:ind w:start="5760" w:hanging="360"/>
      </w:pPr>
      <w:rPr>
        <w:rFonts w:ascii="Courier New" w:hAnsi="Courier New" w:cs="Courier New" w:hint="default"/>
      </w:rPr>
    </w:lvl>
    <w:lvl w:ilvl="8">
      <w:start w:val="0"/>
      <w:numFmt w:val="bullet"/>
      <w:lvlText w:val=""/>
      <w:lvlJc w:val="start"/>
      <w:pPr>
        <w:tabs>
          <w:tab w:val="num" w:pos="0"/>
        </w:tabs>
        <w:ind w:start="6480" w:hanging="360"/>
      </w:pPr>
      <w:rPr>
        <w:rFonts w:ascii="Wingdings" w:hAnsi="Wingdings" w:cs="Wingdings" w:hint="default"/>
      </w:rPr>
    </w:lvl>
  </w:abstractNum>
  <w:abstractNum w:abstractNumId="20">
    <w:lvl w:ilvl="0">
      <w:numFmt w:val="bullet"/>
      <w:lvlText w:val=""/>
      <w:lvlJc w:val="start"/>
      <w:pPr>
        <w:tabs>
          <w:tab w:val="num" w:pos="0"/>
        </w:tabs>
        <w:ind w:start="1428" w:hanging="360"/>
      </w:pPr>
      <w:rPr>
        <w:rFonts w:ascii="Symbol" w:hAnsi="Symbol" w:cs="Symbol" w:hint="default"/>
        <w:color w:val="auto"/>
      </w:rPr>
    </w:lvl>
    <w:lvl w:ilvl="1">
      <w:start w:val="0"/>
      <w:numFmt w:val="bullet"/>
      <w:lvlText w:val="o"/>
      <w:lvlJc w:val="start"/>
      <w:pPr>
        <w:tabs>
          <w:tab w:val="num" w:pos="0"/>
        </w:tabs>
        <w:ind w:start="2148" w:hanging="360"/>
      </w:pPr>
      <w:rPr>
        <w:rFonts w:ascii="Courier New" w:hAnsi="Courier New" w:cs="Courier New" w:hint="default"/>
      </w:rPr>
    </w:lvl>
    <w:lvl w:ilvl="2">
      <w:start w:val="0"/>
      <w:numFmt w:val="bullet"/>
      <w:lvlText w:val=""/>
      <w:lvlJc w:val="start"/>
      <w:pPr>
        <w:tabs>
          <w:tab w:val="num" w:pos="0"/>
        </w:tabs>
        <w:ind w:start="2868" w:hanging="360"/>
      </w:pPr>
      <w:rPr>
        <w:rFonts w:ascii="Wingdings" w:hAnsi="Wingdings" w:cs="Wingdings" w:hint="default"/>
      </w:rPr>
    </w:lvl>
    <w:lvl w:ilvl="3">
      <w:start w:val="0"/>
      <w:numFmt w:val="bullet"/>
      <w:lvlText w:val=""/>
      <w:lvlJc w:val="start"/>
      <w:pPr>
        <w:tabs>
          <w:tab w:val="num" w:pos="0"/>
        </w:tabs>
        <w:ind w:start="3588" w:hanging="360"/>
      </w:pPr>
      <w:rPr>
        <w:rFonts w:ascii="Symbol" w:hAnsi="Symbol" w:cs="Symbol" w:hint="default"/>
      </w:rPr>
    </w:lvl>
    <w:lvl w:ilvl="4">
      <w:start w:val="0"/>
      <w:numFmt w:val="bullet"/>
      <w:lvlText w:val="o"/>
      <w:lvlJc w:val="start"/>
      <w:pPr>
        <w:tabs>
          <w:tab w:val="num" w:pos="0"/>
        </w:tabs>
        <w:ind w:start="4308" w:hanging="360"/>
      </w:pPr>
      <w:rPr>
        <w:rFonts w:ascii="Courier New" w:hAnsi="Courier New" w:cs="Courier New" w:hint="default"/>
      </w:rPr>
    </w:lvl>
    <w:lvl w:ilvl="5">
      <w:start w:val="0"/>
      <w:numFmt w:val="bullet"/>
      <w:lvlText w:val=""/>
      <w:lvlJc w:val="start"/>
      <w:pPr>
        <w:tabs>
          <w:tab w:val="num" w:pos="0"/>
        </w:tabs>
        <w:ind w:start="5028" w:hanging="360"/>
      </w:pPr>
      <w:rPr>
        <w:rFonts w:ascii="Wingdings" w:hAnsi="Wingdings" w:cs="Wingdings" w:hint="default"/>
      </w:rPr>
    </w:lvl>
    <w:lvl w:ilvl="6">
      <w:start w:val="0"/>
      <w:numFmt w:val="bullet"/>
      <w:lvlText w:val=""/>
      <w:lvlJc w:val="start"/>
      <w:pPr>
        <w:tabs>
          <w:tab w:val="num" w:pos="0"/>
        </w:tabs>
        <w:ind w:start="5748" w:hanging="360"/>
      </w:pPr>
      <w:rPr>
        <w:rFonts w:ascii="Symbol" w:hAnsi="Symbol" w:cs="Symbol" w:hint="default"/>
      </w:rPr>
    </w:lvl>
    <w:lvl w:ilvl="7">
      <w:start w:val="0"/>
      <w:numFmt w:val="bullet"/>
      <w:lvlText w:val="o"/>
      <w:lvlJc w:val="start"/>
      <w:pPr>
        <w:tabs>
          <w:tab w:val="num" w:pos="0"/>
        </w:tabs>
        <w:ind w:start="6468" w:hanging="360"/>
      </w:pPr>
      <w:rPr>
        <w:rFonts w:ascii="Courier New" w:hAnsi="Courier New" w:cs="Courier New" w:hint="default"/>
      </w:rPr>
    </w:lvl>
    <w:lvl w:ilvl="8">
      <w:start w:val="0"/>
      <w:numFmt w:val="bullet"/>
      <w:lvlText w:val=""/>
      <w:lvlJc w:val="start"/>
      <w:pPr>
        <w:tabs>
          <w:tab w:val="num" w:pos="0"/>
        </w:tabs>
        <w:ind w:start="7188" w:hanging="360"/>
      </w:pPr>
      <w:rPr>
        <w:rFonts w:ascii="Wingdings" w:hAnsi="Wingdings" w:cs="Wingdings" w:hint="default"/>
      </w:rPr>
    </w:lvl>
  </w:abstractNum>
  <w:abstractNum w:abstractNumId="21">
    <w:lvl w:ilvl="0">
      <w:start w:val="1"/>
      <w:numFmt w:val="decimal"/>
      <w:lvlText w:val="%1."/>
      <w:lvlJc w:val="start"/>
      <w:pPr>
        <w:tabs>
          <w:tab w:val="num" w:pos="0"/>
        </w:tabs>
        <w:ind w:start="1572" w:hanging="284"/>
      </w:pPr>
      <w:rPr/>
    </w:lvl>
    <w:lvl w:ilvl="1">
      <w:start w:val="1"/>
      <w:numFmt w:val="lowerLetter"/>
      <w:lvlText w:val="%2."/>
      <w:lvlJc w:val="start"/>
      <w:pPr>
        <w:tabs>
          <w:tab w:val="num" w:pos="0"/>
        </w:tabs>
        <w:ind w:start="2728" w:hanging="360"/>
      </w:pPr>
      <w:rPr/>
    </w:lvl>
    <w:lvl w:ilvl="2">
      <w:start w:val="1"/>
      <w:numFmt w:val="lowerRoman"/>
      <w:lvlText w:val="%3."/>
      <w:lvlJc w:val="end"/>
      <w:pPr>
        <w:tabs>
          <w:tab w:val="num" w:pos="0"/>
        </w:tabs>
        <w:ind w:start="3448" w:hanging="180"/>
      </w:pPr>
      <w:rPr/>
    </w:lvl>
    <w:lvl w:ilvl="3">
      <w:start w:val="1"/>
      <w:numFmt w:val="decimal"/>
      <w:lvlText w:val="%4."/>
      <w:lvlJc w:val="start"/>
      <w:pPr>
        <w:tabs>
          <w:tab w:val="num" w:pos="0"/>
        </w:tabs>
        <w:ind w:start="4168" w:hanging="360"/>
      </w:pPr>
      <w:rPr/>
    </w:lvl>
    <w:lvl w:ilvl="4">
      <w:start w:val="1"/>
      <w:numFmt w:val="lowerLetter"/>
      <w:lvlText w:val="%5."/>
      <w:lvlJc w:val="start"/>
      <w:pPr>
        <w:tabs>
          <w:tab w:val="num" w:pos="0"/>
        </w:tabs>
        <w:ind w:start="4888" w:hanging="360"/>
      </w:pPr>
      <w:rPr/>
    </w:lvl>
    <w:lvl w:ilvl="5">
      <w:start w:val="1"/>
      <w:numFmt w:val="lowerRoman"/>
      <w:lvlText w:val="%6."/>
      <w:lvlJc w:val="end"/>
      <w:pPr>
        <w:tabs>
          <w:tab w:val="num" w:pos="0"/>
        </w:tabs>
        <w:ind w:start="5608" w:hanging="180"/>
      </w:pPr>
      <w:rPr/>
    </w:lvl>
    <w:lvl w:ilvl="6">
      <w:start w:val="1"/>
      <w:numFmt w:val="decimal"/>
      <w:lvlText w:val="%7."/>
      <w:lvlJc w:val="start"/>
      <w:pPr>
        <w:tabs>
          <w:tab w:val="num" w:pos="0"/>
        </w:tabs>
        <w:ind w:start="6328" w:hanging="360"/>
      </w:pPr>
      <w:rPr/>
    </w:lvl>
    <w:lvl w:ilvl="7">
      <w:start w:val="1"/>
      <w:numFmt w:val="lowerLetter"/>
      <w:lvlText w:val="%8."/>
      <w:lvlJc w:val="start"/>
      <w:pPr>
        <w:tabs>
          <w:tab w:val="num" w:pos="0"/>
        </w:tabs>
        <w:ind w:start="7048" w:hanging="360"/>
      </w:pPr>
      <w:rPr/>
    </w:lvl>
    <w:lvl w:ilvl="8">
      <w:start w:val="1"/>
      <w:numFmt w:val="lowerRoman"/>
      <w:lvlText w:val="%9."/>
      <w:lvlJc w:val="end"/>
      <w:pPr>
        <w:tabs>
          <w:tab w:val="num" w:pos="0"/>
        </w:tabs>
        <w:ind w:start="7768" w:hanging="180"/>
      </w:pPr>
      <w:rPr/>
    </w:lvl>
  </w:abstractNum>
  <w:abstractNum w:abstractNumId="22">
    <w:lvl w:ilvl="0">
      <w:start w:val="1"/>
      <w:numFmt w:val="decimal"/>
      <w:lvlText w:val="%1"/>
      <w:lvlJc w:val="start"/>
      <w:pPr>
        <w:tabs>
          <w:tab w:val="num" w:pos="0"/>
        </w:tabs>
        <w:ind w:start="1412" w:hanging="432"/>
      </w:pPr>
      <w:rPr>
        <w:w w:val="99"/>
      </w:rPr>
    </w:lvl>
    <w:lvl w:ilvl="1">
      <w:start w:val="0"/>
      <w:numFmt w:val="bullet"/>
      <w:lvlText w:val=""/>
      <w:lvlJc w:val="start"/>
      <w:pPr>
        <w:tabs>
          <w:tab w:val="num" w:pos="0"/>
        </w:tabs>
        <w:ind w:start="1700" w:hanging="361"/>
      </w:pPr>
      <w:rPr>
        <w:rFonts w:ascii="Symbol" w:hAnsi="Symbol" w:cs="Symbol" w:hint="default"/>
        <w:b w:val="false"/>
        <w:bCs w:val="false"/>
        <w:i w:val="false"/>
        <w:iCs w:val="false"/>
        <w:w w:val="99"/>
        <w:sz w:val="22"/>
        <w:szCs w:val="22"/>
      </w:rPr>
    </w:lvl>
    <w:lvl w:ilvl="2">
      <w:start w:val="0"/>
      <w:numFmt w:val="bullet"/>
      <w:lvlText w:val=""/>
      <w:lvlJc w:val="start"/>
      <w:pPr>
        <w:tabs>
          <w:tab w:val="num" w:pos="0"/>
        </w:tabs>
        <w:ind w:start="2730" w:hanging="360"/>
      </w:pPr>
      <w:rPr>
        <w:rFonts w:ascii="Wingdings" w:hAnsi="Wingdings" w:cs="Wingdings" w:hint="default"/>
      </w:rPr>
    </w:lvl>
    <w:lvl w:ilvl="3">
      <w:start w:val="0"/>
      <w:numFmt w:val="bullet"/>
      <w:lvlText w:val=""/>
      <w:lvlJc w:val="start"/>
      <w:pPr>
        <w:tabs>
          <w:tab w:val="num" w:pos="0"/>
        </w:tabs>
        <w:ind w:start="3763" w:hanging="361"/>
      </w:pPr>
      <w:rPr>
        <w:rFonts w:ascii="Symbol" w:hAnsi="Symbol" w:cs="Symbol" w:hint="default"/>
      </w:rPr>
    </w:lvl>
    <w:lvl w:ilvl="4">
      <w:start w:val="0"/>
      <w:numFmt w:val="bullet"/>
      <w:lvlText w:val=""/>
      <w:lvlJc w:val="start"/>
      <w:pPr>
        <w:tabs>
          <w:tab w:val="num" w:pos="0"/>
        </w:tabs>
        <w:ind w:start="4794" w:hanging="361"/>
      </w:pPr>
      <w:rPr>
        <w:rFonts w:ascii="Symbol" w:hAnsi="Symbol" w:cs="Symbol" w:hint="default"/>
      </w:rPr>
    </w:lvl>
    <w:lvl w:ilvl="5">
      <w:start w:val="0"/>
      <w:numFmt w:val="bullet"/>
      <w:lvlText w:val=""/>
      <w:lvlJc w:val="start"/>
      <w:pPr>
        <w:tabs>
          <w:tab w:val="num" w:pos="0"/>
        </w:tabs>
        <w:ind w:start="5826" w:hanging="361"/>
      </w:pPr>
      <w:rPr>
        <w:rFonts w:ascii="Symbol" w:hAnsi="Symbol" w:cs="Symbol" w:hint="default"/>
      </w:rPr>
    </w:lvl>
    <w:lvl w:ilvl="6">
      <w:start w:val="0"/>
      <w:numFmt w:val="bullet"/>
      <w:lvlText w:val=""/>
      <w:lvlJc w:val="start"/>
      <w:pPr>
        <w:tabs>
          <w:tab w:val="num" w:pos="0"/>
        </w:tabs>
        <w:ind w:start="6858" w:hanging="361"/>
      </w:pPr>
      <w:rPr>
        <w:rFonts w:ascii="Symbol" w:hAnsi="Symbol" w:cs="Symbol" w:hint="default"/>
      </w:rPr>
    </w:lvl>
    <w:lvl w:ilvl="7">
      <w:start w:val="0"/>
      <w:numFmt w:val="bullet"/>
      <w:lvlText w:val=""/>
      <w:lvlJc w:val="start"/>
      <w:pPr>
        <w:tabs>
          <w:tab w:val="num" w:pos="0"/>
        </w:tabs>
        <w:ind w:start="7889" w:hanging="361"/>
      </w:pPr>
      <w:rPr>
        <w:rFonts w:ascii="Symbol" w:hAnsi="Symbol" w:cs="Symbol" w:hint="default"/>
      </w:rPr>
    </w:lvl>
    <w:lvl w:ilvl="8">
      <w:start w:val="0"/>
      <w:numFmt w:val="bullet"/>
      <w:lvlText w:val=""/>
      <w:lvlJc w:val="start"/>
      <w:pPr>
        <w:tabs>
          <w:tab w:val="num" w:pos="0"/>
        </w:tabs>
        <w:ind w:start="8921" w:hanging="361"/>
      </w:pPr>
      <w:rPr>
        <w:rFonts w:ascii="Symbol" w:hAnsi="Symbol" w:cs="Symbol" w:hint="default"/>
      </w:rPr>
    </w:lvl>
  </w:abstractNum>
  <w:abstractNum w:abstractNumId="23">
    <w:lvl w:ilvl="0">
      <w:numFmt w:val="bullet"/>
      <w:lvlText w:val=""/>
      <w:lvlJc w:val="start"/>
      <w:pPr>
        <w:tabs>
          <w:tab w:val="num" w:pos="0"/>
        </w:tabs>
        <w:ind w:start="568" w:hanging="284"/>
      </w:pPr>
      <w:rPr>
        <w:rFonts w:ascii="Symbol" w:hAnsi="Symbol" w:cs="Symbol" w:hint="default"/>
        <w:color w:val="auto"/>
      </w:rPr>
    </w:lvl>
    <w:lvl w:ilvl="1">
      <w:start w:val="0"/>
      <w:numFmt w:val="bullet"/>
      <w:lvlText w:val="–"/>
      <w:lvlJc w:val="start"/>
      <w:pPr>
        <w:tabs>
          <w:tab w:val="num" w:pos="0"/>
        </w:tabs>
        <w:ind w:start="852" w:hanging="284"/>
      </w:pPr>
      <w:rPr>
        <w:rFonts w:ascii="Arial" w:hAnsi="Arial" w:cs="Arial" w:hint="default"/>
        <w:color w:val="000000"/>
      </w:rPr>
    </w:lvl>
    <w:lvl w:ilvl="2">
      <w:start w:val="0"/>
      <w:numFmt w:val="bullet"/>
      <w:lvlText w:val="•"/>
      <w:lvlJc w:val="start"/>
      <w:pPr>
        <w:tabs>
          <w:tab w:val="num" w:pos="0"/>
        </w:tabs>
        <w:ind w:start="1136" w:hanging="284"/>
      </w:pPr>
      <w:rPr>
        <w:rFonts w:ascii="Arial" w:hAnsi="Arial" w:cs="Arial" w:hint="default"/>
        <w:color w:val="E7E6E6"/>
      </w:rPr>
    </w:lvl>
    <w:lvl w:ilvl="3">
      <w:start w:val="0"/>
      <w:numFmt w:val="bullet"/>
      <w:lvlText w:val="–"/>
      <w:lvlJc w:val="start"/>
      <w:pPr>
        <w:tabs>
          <w:tab w:val="num" w:pos="0"/>
        </w:tabs>
        <w:ind w:start="1420" w:hanging="284"/>
      </w:pPr>
      <w:rPr>
        <w:rFonts w:ascii="Arial" w:hAnsi="Arial" w:cs="Arial" w:hint="default"/>
        <w:color w:val="000000"/>
      </w:rPr>
    </w:lvl>
    <w:lvl w:ilvl="4">
      <w:start w:val="0"/>
      <w:numFmt w:val="bullet"/>
      <w:lvlText w:val="•"/>
      <w:lvlJc w:val="start"/>
      <w:pPr>
        <w:tabs>
          <w:tab w:val="num" w:pos="0"/>
        </w:tabs>
        <w:ind w:start="1704" w:hanging="284"/>
      </w:pPr>
      <w:rPr>
        <w:rFonts w:ascii="Arial" w:hAnsi="Arial" w:cs="Arial" w:hint="default"/>
        <w:color w:val="E7E6E6"/>
      </w:rPr>
    </w:lvl>
    <w:lvl w:ilvl="5">
      <w:start w:val="0"/>
      <w:numFmt w:val="bullet"/>
      <w:lvlText w:val="–"/>
      <w:lvlJc w:val="start"/>
      <w:pPr>
        <w:tabs>
          <w:tab w:val="num" w:pos="0"/>
        </w:tabs>
        <w:ind w:start="1988" w:hanging="284"/>
      </w:pPr>
      <w:rPr>
        <w:rFonts w:ascii="Arial" w:hAnsi="Arial" w:cs="Arial" w:hint="default"/>
        <w:color w:val="000000"/>
      </w:rPr>
    </w:lvl>
    <w:lvl w:ilvl="6">
      <w:start w:val="0"/>
      <w:numFmt w:val="bullet"/>
      <w:lvlText w:val="•"/>
      <w:lvlJc w:val="start"/>
      <w:pPr>
        <w:tabs>
          <w:tab w:val="num" w:pos="0"/>
        </w:tabs>
        <w:ind w:start="2272" w:hanging="284"/>
      </w:pPr>
      <w:rPr>
        <w:rFonts w:ascii="Arial" w:hAnsi="Arial" w:cs="Arial" w:hint="default"/>
        <w:color w:val="E7E6E6"/>
      </w:rPr>
    </w:lvl>
    <w:lvl w:ilvl="7">
      <w:start w:val="0"/>
      <w:numFmt w:val="bullet"/>
      <w:lvlText w:val="–"/>
      <w:lvlJc w:val="start"/>
      <w:pPr>
        <w:tabs>
          <w:tab w:val="num" w:pos="0"/>
        </w:tabs>
        <w:ind w:start="2556" w:hanging="284"/>
      </w:pPr>
      <w:rPr>
        <w:rFonts w:ascii="Arial" w:hAnsi="Arial" w:cs="Arial" w:hint="default"/>
        <w:color w:val="000000"/>
      </w:rPr>
    </w:lvl>
    <w:lvl w:ilvl="8">
      <w:start w:val="0"/>
      <w:numFmt w:val="bullet"/>
      <w:lvlText w:val="•"/>
      <w:lvlJc w:val="start"/>
      <w:pPr>
        <w:tabs>
          <w:tab w:val="num" w:pos="0"/>
        </w:tabs>
        <w:ind w:start="2840" w:hanging="284"/>
      </w:pPr>
      <w:rPr>
        <w:rFonts w:ascii="Arial" w:hAnsi="Arial" w:cs="Arial" w:hint="default"/>
        <w:color w:val="E7E6E6"/>
      </w:rPr>
    </w:lvl>
  </w:abstractNum>
  <w:abstractNum w:abstractNumId="24">
    <w:lvl w:ilvl="0">
      <w:numFmt w:val="bullet"/>
      <w:lvlText w:val="-"/>
      <w:lvlJc w:val="start"/>
      <w:pPr>
        <w:tabs>
          <w:tab w:val="num" w:pos="0"/>
        </w:tabs>
        <w:ind w:start="1701" w:hanging="283"/>
      </w:pPr>
      <w:rPr>
        <w:rFonts w:ascii="Times New Roman" w:hAnsi="Times New Roman" w:cs="Times New Roman" w:hint="default"/>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25">
    <w:lvl w:ilvl="0">
      <w:start w:val="1"/>
      <w:numFmt w:val="decimal"/>
      <w:lvlText w:val="Tableau %1."/>
      <w:lvlJc w:val="end"/>
      <w:pPr>
        <w:tabs>
          <w:tab w:val="num" w:pos="0"/>
        </w:tabs>
        <w:ind w:start="1080" w:hanging="360"/>
      </w:pPr>
      <w:rPr>
        <w:b w:val="false"/>
        <w:bCs w:val="false"/>
        <w:i w:val="false"/>
        <w:iCs w:val="false"/>
        <w:caps w:val="false"/>
        <w:smallCaps w:val="false"/>
        <w:strike w:val="false"/>
        <w:dstrike w:val="false"/>
        <w:outline w:val="false"/>
        <w:emboss w:val="false"/>
        <w:imprint w:val="false"/>
        <w:vanish w:val="false"/>
        <w:spacing w:val="0"/>
        <w:kern w:val="0"/>
        <w:position w:val="0"/>
        <w:sz w:val="20"/>
        <w:u w:val="none"/>
        <w:vertAlign w:val="baseline"/>
        <w:em w:val="none"/>
      </w:rPr>
    </w:lvl>
    <w:lvl w:ilvl="1">
      <w:start w:val="1"/>
      <w:numFmt w:val="lowerLetter"/>
      <w:lvlText w:val="%2."/>
      <w:lvlJc w:val="start"/>
      <w:pPr>
        <w:tabs>
          <w:tab w:val="num" w:pos="0"/>
        </w:tabs>
        <w:ind w:start="1800" w:hanging="360"/>
      </w:pPr>
      <w:rPr/>
    </w:lvl>
    <w:lvl w:ilvl="2">
      <w:start w:val="1"/>
      <w:numFmt w:val="lowerRoman"/>
      <w:lvlText w:val="%3."/>
      <w:lvlJc w:val="end"/>
      <w:pPr>
        <w:tabs>
          <w:tab w:val="num" w:pos="0"/>
        </w:tabs>
        <w:ind w:start="2520" w:hanging="180"/>
      </w:pPr>
      <w:rPr/>
    </w:lvl>
    <w:lvl w:ilvl="3">
      <w:start w:val="1"/>
      <w:numFmt w:val="decimal"/>
      <w:lvlText w:val="%4."/>
      <w:lvlJc w:val="start"/>
      <w:pPr>
        <w:tabs>
          <w:tab w:val="num" w:pos="0"/>
        </w:tabs>
        <w:ind w:start="3240" w:hanging="360"/>
      </w:pPr>
      <w:rPr/>
    </w:lvl>
    <w:lvl w:ilvl="4">
      <w:start w:val="1"/>
      <w:numFmt w:val="lowerLetter"/>
      <w:lvlText w:val="%5."/>
      <w:lvlJc w:val="start"/>
      <w:pPr>
        <w:tabs>
          <w:tab w:val="num" w:pos="0"/>
        </w:tabs>
        <w:ind w:start="3960" w:hanging="360"/>
      </w:pPr>
      <w:rPr/>
    </w:lvl>
    <w:lvl w:ilvl="5">
      <w:start w:val="1"/>
      <w:numFmt w:val="lowerRoman"/>
      <w:lvlText w:val="%6."/>
      <w:lvlJc w:val="end"/>
      <w:pPr>
        <w:tabs>
          <w:tab w:val="num" w:pos="0"/>
        </w:tabs>
        <w:ind w:start="4680" w:hanging="180"/>
      </w:pPr>
      <w:rPr/>
    </w:lvl>
    <w:lvl w:ilvl="6">
      <w:start w:val="1"/>
      <w:numFmt w:val="decimal"/>
      <w:lvlText w:val="%7."/>
      <w:lvlJc w:val="start"/>
      <w:pPr>
        <w:tabs>
          <w:tab w:val="num" w:pos="0"/>
        </w:tabs>
        <w:ind w:start="5400" w:hanging="360"/>
      </w:pPr>
      <w:rPr/>
    </w:lvl>
    <w:lvl w:ilvl="7">
      <w:start w:val="1"/>
      <w:numFmt w:val="lowerLetter"/>
      <w:lvlText w:val="%8."/>
      <w:lvlJc w:val="start"/>
      <w:pPr>
        <w:tabs>
          <w:tab w:val="num" w:pos="0"/>
        </w:tabs>
        <w:ind w:start="6120" w:hanging="360"/>
      </w:pPr>
      <w:rPr/>
    </w:lvl>
    <w:lvl w:ilvl="8">
      <w:start w:val="1"/>
      <w:numFmt w:val="lowerRoman"/>
      <w:lvlText w:val="%9."/>
      <w:lvlJc w:val="end"/>
      <w:pPr>
        <w:tabs>
          <w:tab w:val="num" w:pos="0"/>
        </w:tabs>
        <w:ind w:start="6840" w:hanging="180"/>
      </w:pPr>
      <w:rPr/>
    </w:lvl>
  </w:abstractNum>
  <w:abstractNum w:abstractNumId="26">
    <w:lvl w:ilvl="0">
      <w:numFmt w:val="bullet"/>
      <w:lvlText w:val="-"/>
      <w:lvlJc w:val="start"/>
      <w:pPr>
        <w:tabs>
          <w:tab w:val="num" w:pos="0"/>
        </w:tabs>
        <w:ind w:start="360" w:hanging="360"/>
      </w:pPr>
      <w:rPr>
        <w:rFonts w:ascii="Times New Roman" w:hAnsi="Times New Roman" w:cs="Times New Roman" w:hint="default"/>
      </w:rPr>
    </w:lvl>
    <w:lvl w:ilvl="1">
      <w:start w:val="0"/>
      <w:numFmt w:val="bullet"/>
      <w:lvlText w:val="o"/>
      <w:lvlJc w:val="start"/>
      <w:pPr>
        <w:tabs>
          <w:tab w:val="num" w:pos="0"/>
        </w:tabs>
        <w:ind w:start="1080" w:hanging="360"/>
      </w:pPr>
      <w:rPr>
        <w:rFonts w:ascii="Courier New" w:hAnsi="Courier New" w:cs="Courier New" w:hint="default"/>
      </w:rPr>
    </w:lvl>
    <w:lvl w:ilvl="2">
      <w:start w:val="0"/>
      <w:numFmt w:val="bullet"/>
      <w:lvlText w:val=""/>
      <w:lvlJc w:val="start"/>
      <w:pPr>
        <w:tabs>
          <w:tab w:val="num" w:pos="0"/>
        </w:tabs>
        <w:ind w:start="1800" w:hanging="360"/>
      </w:pPr>
      <w:rPr>
        <w:rFonts w:ascii="Wingdings" w:hAnsi="Wingdings" w:cs="Wingdings" w:hint="default"/>
      </w:rPr>
    </w:lvl>
    <w:lvl w:ilvl="3">
      <w:start w:val="0"/>
      <w:numFmt w:val="bullet"/>
      <w:lvlText w:val=""/>
      <w:lvlJc w:val="start"/>
      <w:pPr>
        <w:tabs>
          <w:tab w:val="num" w:pos="0"/>
        </w:tabs>
        <w:ind w:start="2520" w:hanging="360"/>
      </w:pPr>
      <w:rPr>
        <w:rFonts w:ascii="Symbol" w:hAnsi="Symbol" w:cs="Symbol" w:hint="default"/>
      </w:rPr>
    </w:lvl>
    <w:lvl w:ilvl="4">
      <w:start w:val="0"/>
      <w:numFmt w:val="bullet"/>
      <w:lvlText w:val="o"/>
      <w:lvlJc w:val="start"/>
      <w:pPr>
        <w:tabs>
          <w:tab w:val="num" w:pos="0"/>
        </w:tabs>
        <w:ind w:start="3240" w:hanging="360"/>
      </w:pPr>
      <w:rPr>
        <w:rFonts w:ascii="Courier New" w:hAnsi="Courier New" w:cs="Courier New" w:hint="default"/>
      </w:rPr>
    </w:lvl>
    <w:lvl w:ilvl="5">
      <w:start w:val="0"/>
      <w:numFmt w:val="bullet"/>
      <w:lvlText w:val=""/>
      <w:lvlJc w:val="start"/>
      <w:pPr>
        <w:tabs>
          <w:tab w:val="num" w:pos="0"/>
        </w:tabs>
        <w:ind w:start="3960" w:hanging="360"/>
      </w:pPr>
      <w:rPr>
        <w:rFonts w:ascii="Wingdings" w:hAnsi="Wingdings" w:cs="Wingdings" w:hint="default"/>
      </w:rPr>
    </w:lvl>
    <w:lvl w:ilvl="6">
      <w:start w:val="0"/>
      <w:numFmt w:val="bullet"/>
      <w:lvlText w:val=""/>
      <w:lvlJc w:val="start"/>
      <w:pPr>
        <w:tabs>
          <w:tab w:val="num" w:pos="0"/>
        </w:tabs>
        <w:ind w:start="4680" w:hanging="360"/>
      </w:pPr>
      <w:rPr>
        <w:rFonts w:ascii="Symbol" w:hAnsi="Symbol" w:cs="Symbol" w:hint="default"/>
      </w:rPr>
    </w:lvl>
    <w:lvl w:ilvl="7">
      <w:start w:val="0"/>
      <w:numFmt w:val="bullet"/>
      <w:lvlText w:val="o"/>
      <w:lvlJc w:val="start"/>
      <w:pPr>
        <w:tabs>
          <w:tab w:val="num" w:pos="0"/>
        </w:tabs>
        <w:ind w:start="5400" w:hanging="360"/>
      </w:pPr>
      <w:rPr>
        <w:rFonts w:ascii="Courier New" w:hAnsi="Courier New" w:cs="Courier New" w:hint="default"/>
      </w:rPr>
    </w:lvl>
    <w:lvl w:ilvl="8">
      <w:start w:val="0"/>
      <w:numFmt w:val="bullet"/>
      <w:lvlText w:val=""/>
      <w:lvlJc w:val="start"/>
      <w:pPr>
        <w:tabs>
          <w:tab w:val="num" w:pos="0"/>
        </w:tabs>
        <w:ind w:start="6120" w:hanging="360"/>
      </w:pPr>
      <w:rPr>
        <w:rFonts w:ascii="Wingdings" w:hAnsi="Wingdings" w:cs="Wingdings" w:hint="default"/>
      </w:rPr>
    </w:lvl>
  </w:abstractNum>
  <w:abstractNum w:abstractNumId="27">
    <w:lvl w:ilvl="0">
      <w:numFmt w:val="bullet"/>
      <w:lvlText w:val="-"/>
      <w:lvlJc w:val="start"/>
      <w:pPr>
        <w:tabs>
          <w:tab w:val="num" w:pos="0"/>
        </w:tabs>
        <w:ind w:start="720" w:hanging="360"/>
      </w:pPr>
      <w:rPr>
        <w:rFonts w:ascii="Arial" w:hAnsi="Arial" w:cs="Arial" w:hint="default"/>
        <w:i/>
        <w:color w:val="0070C0"/>
      </w:rPr>
    </w:lvl>
    <w:lvl w:ilvl="1">
      <w:start w:val="0"/>
      <w:numFmt w:val="bullet"/>
      <w:lvlText w:val="o"/>
      <w:lvlJc w:val="start"/>
      <w:pPr>
        <w:tabs>
          <w:tab w:val="num" w:pos="0"/>
        </w:tabs>
        <w:ind w:start="1440" w:hanging="360"/>
      </w:pPr>
      <w:rPr>
        <w:rFonts w:ascii="Courier New" w:hAnsi="Courier New" w:cs="Courier New" w:hint="default"/>
      </w:rPr>
    </w:lvl>
    <w:lvl w:ilvl="2">
      <w:start w:val="0"/>
      <w:numFmt w:val="bullet"/>
      <w:lvlText w:val=""/>
      <w:lvlJc w:val="start"/>
      <w:pPr>
        <w:tabs>
          <w:tab w:val="num" w:pos="0"/>
        </w:tabs>
        <w:ind w:start="2160" w:hanging="360"/>
      </w:pPr>
      <w:rPr>
        <w:rFonts w:ascii="Wingdings" w:hAnsi="Wingdings" w:cs="Wingdings" w:hint="default"/>
      </w:rPr>
    </w:lvl>
    <w:lvl w:ilvl="3">
      <w:start w:val="0"/>
      <w:numFmt w:val="bullet"/>
      <w:lvlText w:val=""/>
      <w:lvlJc w:val="start"/>
      <w:pPr>
        <w:tabs>
          <w:tab w:val="num" w:pos="0"/>
        </w:tabs>
        <w:ind w:start="2880" w:hanging="360"/>
      </w:pPr>
      <w:rPr>
        <w:rFonts w:ascii="Symbol" w:hAnsi="Symbol" w:cs="Symbol" w:hint="default"/>
      </w:rPr>
    </w:lvl>
    <w:lvl w:ilvl="4">
      <w:start w:val="0"/>
      <w:numFmt w:val="bullet"/>
      <w:lvlText w:val="o"/>
      <w:lvlJc w:val="start"/>
      <w:pPr>
        <w:tabs>
          <w:tab w:val="num" w:pos="0"/>
        </w:tabs>
        <w:ind w:start="3600" w:hanging="360"/>
      </w:pPr>
      <w:rPr>
        <w:rFonts w:ascii="Courier New" w:hAnsi="Courier New" w:cs="Courier New" w:hint="default"/>
      </w:rPr>
    </w:lvl>
    <w:lvl w:ilvl="5">
      <w:start w:val="0"/>
      <w:numFmt w:val="bullet"/>
      <w:lvlText w:val=""/>
      <w:lvlJc w:val="start"/>
      <w:pPr>
        <w:tabs>
          <w:tab w:val="num" w:pos="0"/>
        </w:tabs>
        <w:ind w:start="4320" w:hanging="360"/>
      </w:pPr>
      <w:rPr>
        <w:rFonts w:ascii="Wingdings" w:hAnsi="Wingdings" w:cs="Wingdings" w:hint="default"/>
      </w:rPr>
    </w:lvl>
    <w:lvl w:ilvl="6">
      <w:start w:val="0"/>
      <w:numFmt w:val="bullet"/>
      <w:lvlText w:val=""/>
      <w:lvlJc w:val="start"/>
      <w:pPr>
        <w:tabs>
          <w:tab w:val="num" w:pos="0"/>
        </w:tabs>
        <w:ind w:start="5040" w:hanging="360"/>
      </w:pPr>
      <w:rPr>
        <w:rFonts w:ascii="Symbol" w:hAnsi="Symbol" w:cs="Symbol" w:hint="default"/>
      </w:rPr>
    </w:lvl>
    <w:lvl w:ilvl="7">
      <w:start w:val="0"/>
      <w:numFmt w:val="bullet"/>
      <w:lvlText w:val="o"/>
      <w:lvlJc w:val="start"/>
      <w:pPr>
        <w:tabs>
          <w:tab w:val="num" w:pos="0"/>
        </w:tabs>
        <w:ind w:start="5760" w:hanging="360"/>
      </w:pPr>
      <w:rPr>
        <w:rFonts w:ascii="Courier New" w:hAnsi="Courier New" w:cs="Courier New" w:hint="default"/>
      </w:rPr>
    </w:lvl>
    <w:lvl w:ilvl="8">
      <w:start w:val="0"/>
      <w:numFmt w:val="bullet"/>
      <w:lvlText w:val=""/>
      <w:lvlJc w:val="start"/>
      <w:pPr>
        <w:tabs>
          <w:tab w:val="num" w:pos="0"/>
        </w:tabs>
        <w:ind w:star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bering>
</file>

<file path=word/settings.xml><?xml version="1.0" encoding="utf-8"?>
<w:settings xmlns:w="http://schemas.openxmlformats.org/wordprocessingml/2006/main">
  <w:zoom w:percent="100"/>
  <w:defaultTabStop w:val="720"/>
  <w:autoHyphenation w:val="true"/>
  <w:hyphenationZone w:val="425"/>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fr-FR" w:eastAsia="fr-F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tLeast" w:line="240" w:before="0" w:after="120"/>
      <w:jc w:val="both"/>
    </w:pPr>
    <w:rPr>
      <w:rFonts w:ascii="Arial" w:hAnsi="Arial" w:eastAsia="Times New Roman" w:cs="Times New Roman"/>
      <w:color w:val="auto"/>
      <w:kern w:val="0"/>
      <w:sz w:val="20"/>
      <w:szCs w:val="18"/>
      <w:lang w:val="fr-FR" w:eastAsia="en-GB" w:bidi="ar-SA"/>
    </w:rPr>
  </w:style>
  <w:style w:type="paragraph" w:styleId="Heading1">
    <w:name w:val="heading 1"/>
    <w:basedOn w:val="Normal"/>
    <w:next w:val="Normal"/>
    <w:uiPriority w:val="9"/>
    <w:qFormat/>
    <w:pPr>
      <w:keepNext w:val="true"/>
      <w:keepLines/>
      <w:pageBreakBefore/>
      <w:numPr>
        <w:ilvl w:val="0"/>
        <w:numId w:val="1"/>
      </w:numPr>
      <w:outlineLvl w:val="0"/>
    </w:pPr>
    <w:rPr>
      <w:b/>
      <w:bCs/>
      <w:caps/>
      <w:color w:val="E4610F"/>
      <w:sz w:val="32"/>
      <w:szCs w:val="28"/>
      <w:lang w:eastAsia="en-US"/>
    </w:rPr>
  </w:style>
  <w:style w:type="paragraph" w:styleId="Heading2">
    <w:name w:val="heading 2"/>
    <w:basedOn w:val="Normal"/>
    <w:next w:val="Normal"/>
    <w:uiPriority w:val="9"/>
    <w:unhideWhenUsed/>
    <w:qFormat/>
    <w:pPr>
      <w:keepNext w:val="true"/>
      <w:keepLines/>
      <w:numPr>
        <w:ilvl w:val="1"/>
        <w:numId w:val="1"/>
      </w:numPr>
      <w:outlineLvl w:val="1"/>
    </w:pPr>
    <w:rPr>
      <w:b/>
      <w:bCs/>
      <w:color w:val="E4610F"/>
      <w:sz w:val="28"/>
      <w:szCs w:val="26"/>
      <w:lang w:eastAsia="en-US"/>
    </w:rPr>
  </w:style>
  <w:style w:type="paragraph" w:styleId="Heading3">
    <w:name w:val="heading 3"/>
    <w:basedOn w:val="Normal"/>
    <w:next w:val="Normal"/>
    <w:uiPriority w:val="9"/>
    <w:unhideWhenUsed/>
    <w:qFormat/>
    <w:pPr>
      <w:keepNext w:val="true"/>
      <w:keepLines/>
      <w:numPr>
        <w:ilvl w:val="2"/>
        <w:numId w:val="1"/>
      </w:numPr>
      <w:outlineLvl w:val="2"/>
    </w:pPr>
    <w:rPr>
      <w:b/>
      <w:bCs/>
      <w:color w:val="1D1D1D"/>
      <w:sz w:val="28"/>
      <w:szCs w:val="20"/>
      <w:lang w:eastAsia="en-US"/>
    </w:rPr>
  </w:style>
  <w:style w:type="paragraph" w:styleId="Heading4">
    <w:name w:val="heading 4"/>
    <w:basedOn w:val="Normal"/>
    <w:next w:val="Normal"/>
    <w:uiPriority w:val="9"/>
    <w:unhideWhenUsed/>
    <w:qFormat/>
    <w:pPr>
      <w:keepNext w:val="true"/>
      <w:keepLines/>
      <w:numPr>
        <w:ilvl w:val="3"/>
        <w:numId w:val="1"/>
      </w:numPr>
      <w:outlineLvl w:val="3"/>
    </w:pPr>
    <w:rPr>
      <w:bCs/>
      <w:iCs/>
      <w:sz w:val="24"/>
      <w:szCs w:val="20"/>
      <w:lang w:eastAsia="en-US"/>
    </w:rPr>
  </w:style>
  <w:style w:type="paragraph" w:styleId="Heading5">
    <w:name w:val="heading 5"/>
    <w:basedOn w:val="Normal"/>
    <w:next w:val="Normal"/>
    <w:uiPriority w:val="9"/>
    <w:semiHidden/>
    <w:unhideWhenUsed/>
    <w:qFormat/>
    <w:pPr>
      <w:keepNext w:val="true"/>
      <w:keepLines/>
      <w:numPr>
        <w:ilvl w:val="4"/>
        <w:numId w:val="1"/>
      </w:numPr>
      <w:outlineLvl w:val="4"/>
    </w:pPr>
    <w:rPr>
      <w:color w:val="1D1D1D"/>
      <w:sz w:val="24"/>
      <w:szCs w:val="20"/>
      <w:lang w:eastAsia="en-US"/>
    </w:rPr>
  </w:style>
  <w:style w:type="paragraph" w:styleId="Heading6">
    <w:name w:val="heading 6"/>
    <w:basedOn w:val="Normal"/>
    <w:next w:val="Normal"/>
    <w:uiPriority w:val="9"/>
    <w:semiHidden/>
    <w:unhideWhenUsed/>
    <w:qFormat/>
    <w:pPr>
      <w:keepNext w:val="true"/>
      <w:keepLines/>
      <w:numPr>
        <w:ilvl w:val="5"/>
        <w:numId w:val="1"/>
      </w:numPr>
      <w:outlineLvl w:val="5"/>
    </w:pPr>
    <w:rPr>
      <w:iCs/>
      <w:color w:val="1D1D1D"/>
      <w:sz w:val="24"/>
      <w:szCs w:val="20"/>
      <w:lang w:eastAsia="en-US"/>
    </w:rPr>
  </w:style>
  <w:style w:type="paragraph" w:styleId="Heading7">
    <w:name w:val="heading 7"/>
    <w:basedOn w:val="Normal"/>
    <w:next w:val="Normal"/>
    <w:qFormat/>
    <w:pPr>
      <w:keepNext w:val="true"/>
      <w:keepLines/>
      <w:numPr>
        <w:ilvl w:val="6"/>
        <w:numId w:val="1"/>
      </w:numPr>
      <w:outlineLvl w:val="6"/>
    </w:pPr>
    <w:rPr>
      <w:iCs/>
      <w:color w:val="1D1D1D"/>
      <w:sz w:val="24"/>
      <w:szCs w:val="20"/>
      <w:lang w:eastAsia="en-US"/>
    </w:rPr>
  </w:style>
  <w:style w:type="paragraph" w:styleId="Heading8">
    <w:name w:val="heading 8"/>
    <w:basedOn w:val="Normal"/>
    <w:next w:val="Normal"/>
    <w:qFormat/>
    <w:pPr>
      <w:keepNext w:val="true"/>
      <w:keepLines/>
      <w:numPr>
        <w:ilvl w:val="7"/>
        <w:numId w:val="1"/>
      </w:numPr>
      <w:outlineLvl w:val="7"/>
    </w:pPr>
    <w:rPr>
      <w:color w:val="1D1D1D"/>
      <w:sz w:val="24"/>
      <w:szCs w:val="20"/>
      <w:lang w:eastAsia="en-US"/>
    </w:rPr>
  </w:style>
  <w:style w:type="paragraph" w:styleId="Heading9">
    <w:name w:val="heading 9"/>
    <w:basedOn w:val="Normal"/>
    <w:next w:val="Normal"/>
    <w:qFormat/>
    <w:pPr>
      <w:keepNext w:val="true"/>
      <w:keepLines/>
      <w:numPr>
        <w:ilvl w:val="8"/>
        <w:numId w:val="1"/>
      </w:numPr>
      <w:outlineLvl w:val="8"/>
    </w:pPr>
    <w:rPr>
      <w:iCs/>
      <w:color w:val="1D1D1D"/>
      <w:sz w:val="24"/>
      <w:szCs w:val="20"/>
      <w:lang w:eastAsia="en-US"/>
    </w:rPr>
  </w:style>
  <w:style w:type="character" w:styleId="DefaultParagraphFont" w:default="1">
    <w:name w:val="Default Paragraph Font"/>
    <w:uiPriority w:val="1"/>
    <w:semiHidden/>
    <w:unhideWhenUsed/>
    <w:qFormat/>
    <w:rPr/>
  </w:style>
  <w:style w:type="character" w:styleId="aecBlueAndBold" w:customStyle="1">
    <w:name w:val="aecBlueAndBold"/>
    <w:qFormat/>
    <w:rPr>
      <w:rFonts w:ascii="Arial" w:hAnsi="Arial"/>
      <w:b/>
      <w:bCs/>
      <w:color w:val="E4610F"/>
      <w:sz w:val="20"/>
    </w:rPr>
  </w:style>
  <w:style w:type="character" w:styleId="Hyperlink">
    <w:name w:val="Hyperlink"/>
    <w:uiPriority w:val="99"/>
    <w:rPr>
      <w:color w:val="0000FF"/>
      <w:u w:val="single"/>
    </w:rPr>
  </w:style>
  <w:style w:type="character" w:styleId="PageNumber">
    <w:name w:val="page number"/>
    <w:rPr>
      <w:rFonts w:ascii="Arial" w:hAnsi="Arial"/>
      <w:color w:val="E4610F"/>
      <w:sz w:val="20"/>
    </w:rPr>
  </w:style>
  <w:style w:type="character" w:styleId="Caractresdenotedebasdepageuser">
    <w:name w:val="Caractères de note de bas de page (user)"/>
    <w:qFormat/>
    <w:rPr>
      <w:vertAlign w:val="superscript"/>
    </w:rPr>
  </w:style>
  <w:style w:type="character" w:styleId="Caractresdenotedebasdepage">
    <w:name w:val="Caractères de note de bas de page"/>
    <w:qFormat/>
    <w:rPr>
      <w:vertAlign w:val="superscript"/>
    </w:rPr>
  </w:style>
  <w:style w:type="character" w:styleId="FootnoteReference">
    <w:name w:val="footnote reference"/>
    <w:rPr>
      <w:vertAlign w:val="superscript"/>
    </w:rPr>
  </w:style>
  <w:style w:type="character" w:styleId="aecBlue" w:customStyle="1">
    <w:name w:val="aecBlue"/>
    <w:qFormat/>
    <w:rPr>
      <w:rFonts w:ascii="Arial" w:hAnsi="Arial"/>
      <w:color w:val="E4610F"/>
      <w:sz w:val="20"/>
    </w:rPr>
  </w:style>
  <w:style w:type="character" w:styleId="Emphasis">
    <w:name w:val="Emphasis"/>
    <w:basedOn w:val="DefaultParagraphFont"/>
    <w:qFormat/>
    <w:rPr>
      <w:i/>
      <w:iCs/>
    </w:rPr>
  </w:style>
  <w:style w:type="character" w:styleId="HTMLAcronym">
    <w:name w:val="HTML Acronym"/>
    <w:basedOn w:val="DefaultParagraphFont"/>
    <w:qFormat/>
    <w:rPr/>
  </w:style>
  <w:style w:type="character" w:styleId="AdresseHTMLCar" w:customStyle="1">
    <w:name w:val="Adresse HTML Car"/>
    <w:basedOn w:val="DefaultParagraphFont"/>
    <w:qFormat/>
    <w:rPr>
      <w:rFonts w:ascii="Arial" w:hAnsi="Arial"/>
      <w:i/>
      <w:iCs/>
      <w:sz w:val="18"/>
      <w:szCs w:val="18"/>
      <w:lang w:eastAsia="en-GB"/>
    </w:rPr>
  </w:style>
  <w:style w:type="character" w:styleId="Caractresdenotedefinuser">
    <w:name w:val="Caractères de note de fin (user)"/>
    <w:qFormat/>
    <w:rPr>
      <w:vertAlign w:val="superscript"/>
    </w:rPr>
  </w:style>
  <w:style w:type="character" w:styleId="Caractresdenotedefin">
    <w:name w:val="Caractères de note de fin"/>
    <w:qFormat/>
    <w:rPr>
      <w:vertAlign w:val="superscript"/>
    </w:rPr>
  </w:style>
  <w:style w:type="character" w:styleId="EndnoteReference">
    <w:name w:val="endnote reference"/>
    <w:rPr>
      <w:vertAlign w:val="superscript"/>
    </w:rPr>
  </w:style>
  <w:style w:type="character" w:styleId="CommentReference">
    <w:name w:val="annotation reference"/>
    <w:qFormat/>
    <w:rPr>
      <w:sz w:val="16"/>
      <w:szCs w:val="16"/>
    </w:rPr>
  </w:style>
  <w:style w:type="character" w:styleId="LgendeCar" w:customStyle="1">
    <w:name w:val="Légende Car"/>
    <w:qFormat/>
    <w:rPr>
      <w:rFonts w:ascii="Arial" w:hAnsi="Arial"/>
      <w:b/>
      <w:bCs/>
      <w:lang w:val="fr-FR" w:eastAsia="en-GB" w:bidi="ar-SA"/>
    </w:rPr>
  </w:style>
  <w:style w:type="character" w:styleId="aecBlueAndGrayCarCar" w:customStyle="1">
    <w:name w:val="aecBlueAndGray Car Car"/>
    <w:qFormat/>
    <w:rPr>
      <w:rFonts w:ascii="Arial" w:hAnsi="Arial"/>
      <w:b/>
      <w:szCs w:val="18"/>
      <w:shd w:fill="E6E6E6" w:val="clear"/>
      <w:lang w:eastAsia="en-US"/>
    </w:rPr>
  </w:style>
  <w:style w:type="character" w:styleId="aecAnnexCarCar" w:customStyle="1">
    <w:name w:val="aecAnnex Car Car"/>
    <w:qFormat/>
    <w:rPr>
      <w:rFonts w:ascii="Arial" w:hAnsi="Arial"/>
      <w:b/>
      <w:color w:val="E4610F"/>
      <w:sz w:val="32"/>
      <w:szCs w:val="18"/>
      <w:lang w:eastAsia="en-GB"/>
    </w:rPr>
  </w:style>
  <w:style w:type="character" w:styleId="Titre1Car" w:customStyle="1">
    <w:name w:val="Titre 1 Car"/>
    <w:qFormat/>
    <w:rPr>
      <w:rFonts w:ascii="Arial" w:hAnsi="Arial"/>
      <w:b/>
      <w:bCs/>
      <w:caps/>
      <w:color w:val="E4610F"/>
      <w:sz w:val="32"/>
      <w:szCs w:val="28"/>
      <w:lang w:eastAsia="en-US"/>
    </w:rPr>
  </w:style>
  <w:style w:type="character" w:styleId="Titre3Car" w:customStyle="1">
    <w:name w:val="Titre 3 Car"/>
    <w:qFormat/>
    <w:rPr>
      <w:rFonts w:ascii="Arial" w:hAnsi="Arial"/>
      <w:b/>
      <w:bCs/>
      <w:color w:val="1D1D1D"/>
      <w:sz w:val="28"/>
      <w:lang w:eastAsia="en-US"/>
    </w:rPr>
  </w:style>
  <w:style w:type="character" w:styleId="Titre2Car" w:customStyle="1">
    <w:name w:val="Titre 2 Car"/>
    <w:qFormat/>
    <w:rPr>
      <w:rFonts w:ascii="Arial" w:hAnsi="Arial"/>
      <w:b/>
      <w:bCs/>
      <w:color w:val="E4610F"/>
      <w:sz w:val="28"/>
      <w:szCs w:val="26"/>
      <w:lang w:eastAsia="en-US"/>
    </w:rPr>
  </w:style>
  <w:style w:type="character" w:styleId="CitationCar" w:customStyle="1">
    <w:name w:val="Citation Car"/>
    <w:basedOn w:val="DefaultParagraphFont"/>
    <w:qFormat/>
    <w:rPr>
      <w:rFonts w:ascii="Arial" w:hAnsi="Arial"/>
      <w:i/>
      <w:iCs/>
      <w:color w:val="404040"/>
      <w:sz w:val="18"/>
      <w:szCs w:val="18"/>
      <w:lang w:eastAsia="en-GB"/>
    </w:rPr>
  </w:style>
  <w:style w:type="character" w:styleId="HTMLCite">
    <w:name w:val="HTML Cite"/>
    <w:basedOn w:val="DefaultParagraphFont"/>
    <w:qFormat/>
    <w:rPr>
      <w:i/>
      <w:iCs/>
    </w:rPr>
  </w:style>
  <w:style w:type="character" w:styleId="CitationintenseCar" w:customStyle="1">
    <w:name w:val="Citation intense Car"/>
    <w:basedOn w:val="DefaultParagraphFont"/>
    <w:qFormat/>
    <w:rPr>
      <w:rFonts w:ascii="Arial" w:hAnsi="Arial"/>
      <w:i/>
      <w:iCs/>
      <w:color w:val="5B9BD5"/>
      <w:sz w:val="18"/>
      <w:szCs w:val="18"/>
      <w:lang w:eastAsia="en-GB"/>
    </w:rPr>
  </w:style>
  <w:style w:type="character" w:styleId="HTMLKeyboard">
    <w:name w:val="HTML Keyboard"/>
    <w:basedOn w:val="DefaultParagraphFont"/>
    <w:qFormat/>
    <w:rPr>
      <w:rFonts w:ascii="Courier New" w:hAnsi="Courier New" w:cs="Courier New"/>
      <w:sz w:val="20"/>
      <w:szCs w:val="20"/>
    </w:rPr>
  </w:style>
  <w:style w:type="character" w:styleId="HTMLCode">
    <w:name w:val="HTML Code"/>
    <w:basedOn w:val="DefaultParagraphFont"/>
    <w:qFormat/>
    <w:rPr>
      <w:rFonts w:ascii="Courier New" w:hAnsi="Courier New" w:cs="Courier New"/>
      <w:sz w:val="20"/>
      <w:szCs w:val="20"/>
    </w:rPr>
  </w:style>
  <w:style w:type="character" w:styleId="CorpsdetexteCar" w:customStyle="1">
    <w:name w:val="Corps de texte Car"/>
    <w:basedOn w:val="DefaultParagraphFont"/>
    <w:qFormat/>
    <w:rPr>
      <w:rFonts w:ascii="Arial" w:hAnsi="Arial"/>
      <w:sz w:val="18"/>
      <w:szCs w:val="18"/>
      <w:lang w:eastAsia="en-GB"/>
    </w:rPr>
  </w:style>
  <w:style w:type="character" w:styleId="Corpsdetexte2Car" w:customStyle="1">
    <w:name w:val="Corps de texte 2 Car"/>
    <w:basedOn w:val="DefaultParagraphFont"/>
    <w:qFormat/>
    <w:rPr>
      <w:rFonts w:ascii="Arial" w:hAnsi="Arial"/>
      <w:sz w:val="18"/>
      <w:szCs w:val="18"/>
      <w:lang w:eastAsia="en-GB"/>
    </w:rPr>
  </w:style>
  <w:style w:type="character" w:styleId="Corpsdetexte3Car" w:customStyle="1">
    <w:name w:val="Corps de texte 3 Car"/>
    <w:basedOn w:val="DefaultParagraphFont"/>
    <w:qFormat/>
    <w:rPr>
      <w:rFonts w:ascii="Arial" w:hAnsi="Arial"/>
      <w:sz w:val="16"/>
      <w:szCs w:val="16"/>
      <w:lang w:eastAsia="en-GB"/>
    </w:rPr>
  </w:style>
  <w:style w:type="character" w:styleId="DateCar" w:customStyle="1">
    <w:name w:val="Date Car"/>
    <w:basedOn w:val="DefaultParagraphFont"/>
    <w:qFormat/>
    <w:rPr>
      <w:rFonts w:ascii="Arial" w:hAnsi="Arial"/>
      <w:sz w:val="18"/>
      <w:szCs w:val="18"/>
      <w:lang w:eastAsia="en-GB"/>
    </w:rPr>
  </w:style>
  <w:style w:type="character" w:styleId="HTMLDefinition">
    <w:name w:val="HTML Definition"/>
    <w:basedOn w:val="DefaultParagraphFont"/>
    <w:qFormat/>
    <w:rPr>
      <w:i/>
      <w:iCs/>
    </w:rPr>
  </w:style>
  <w:style w:type="character" w:styleId="Strong">
    <w:name w:val="Strong"/>
    <w:basedOn w:val="DefaultParagraphFont"/>
    <w:qFormat/>
    <w:rPr>
      <w:b/>
      <w:bCs/>
    </w:rPr>
  </w:style>
  <w:style w:type="character" w:styleId="En-ttedemessageCar" w:customStyle="1">
    <w:name w:val="En-tête de message Car"/>
    <w:basedOn w:val="DefaultParagraphFont"/>
    <w:qFormat/>
    <w:rPr>
      <w:rFonts w:ascii="Calibri Light" w:hAnsi="Calibri Light" w:eastAsia="MS Gothic" w:cs="Times New Roman"/>
      <w:sz w:val="24"/>
      <w:szCs w:val="24"/>
      <w:shd w:fill="auto" w:val="clear"/>
      <w:lang w:eastAsia="en-GB"/>
    </w:rPr>
  </w:style>
  <w:style w:type="character" w:styleId="HTMLSample">
    <w:name w:val="HTML Sample"/>
    <w:basedOn w:val="DefaultParagraphFont"/>
    <w:qFormat/>
    <w:rPr>
      <w:rFonts w:ascii="Courier New" w:hAnsi="Courier New" w:cs="Courier New"/>
    </w:rPr>
  </w:style>
  <w:style w:type="character" w:styleId="FormuledepolitesseCar" w:customStyle="1">
    <w:name w:val="Formule de politesse Car"/>
    <w:basedOn w:val="DefaultParagraphFont"/>
    <w:qFormat/>
    <w:rPr>
      <w:rFonts w:ascii="Arial" w:hAnsi="Arial"/>
      <w:sz w:val="18"/>
      <w:szCs w:val="18"/>
      <w:lang w:eastAsia="en-GB"/>
    </w:rPr>
  </w:style>
  <w:style w:type="character" w:styleId="FollowedHyperlink">
    <w:name w:val="FollowedHyperlink"/>
    <w:basedOn w:val="DefaultParagraphFont"/>
    <w:rPr>
      <w:color w:val="954F72"/>
      <w:u w:val="single"/>
    </w:rPr>
  </w:style>
  <w:style w:type="character" w:styleId="HTMLTypewriter">
    <w:name w:val="HTML Typewriter"/>
    <w:basedOn w:val="DefaultParagraphFont"/>
    <w:qFormat/>
    <w:rPr>
      <w:rFonts w:ascii="Courier New" w:hAnsi="Courier New" w:cs="Courier New"/>
      <w:sz w:val="20"/>
      <w:szCs w:val="20"/>
    </w:rPr>
  </w:style>
  <w:style w:type="character" w:styleId="NotedefinCar" w:customStyle="1">
    <w:name w:val="Note de fin Car"/>
    <w:basedOn w:val="DefaultParagraphFont"/>
    <w:qFormat/>
    <w:rPr>
      <w:rFonts w:ascii="Arial" w:hAnsi="Arial"/>
      <w:lang w:eastAsia="en-GB"/>
    </w:rPr>
  </w:style>
  <w:style w:type="character" w:styleId="LineNumber">
    <w:name w:val="line number"/>
    <w:basedOn w:val="DefaultParagraphFont"/>
    <w:rPr/>
  </w:style>
  <w:style w:type="character" w:styleId="PrformatHTMLCar" w:customStyle="1">
    <w:name w:val="Préformaté HTML Car"/>
    <w:basedOn w:val="DefaultParagraphFont"/>
    <w:qFormat/>
    <w:rPr>
      <w:rFonts w:ascii="Courier New" w:hAnsi="Courier New" w:cs="Courier New"/>
      <w:lang w:eastAsia="en-GB"/>
    </w:rPr>
  </w:style>
  <w:style w:type="character" w:styleId="Retrait1religneCar" w:customStyle="1">
    <w:name w:val="Retrait 1re ligne Car"/>
    <w:basedOn w:val="CorpsdetexteCar"/>
    <w:qFormat/>
    <w:rPr>
      <w:rFonts w:ascii="Arial" w:hAnsi="Arial"/>
      <w:sz w:val="18"/>
      <w:szCs w:val="18"/>
      <w:lang w:eastAsia="en-GB"/>
    </w:rPr>
  </w:style>
  <w:style w:type="character" w:styleId="RetraitcorpsdetexteCar" w:customStyle="1">
    <w:name w:val="Retrait corps de texte Car"/>
    <w:basedOn w:val="DefaultParagraphFont"/>
    <w:qFormat/>
    <w:rPr>
      <w:rFonts w:ascii="Arial" w:hAnsi="Arial"/>
      <w:sz w:val="18"/>
      <w:szCs w:val="18"/>
      <w:lang w:eastAsia="en-GB"/>
    </w:rPr>
  </w:style>
  <w:style w:type="character" w:styleId="Retraitcorpsdetexte2Car" w:customStyle="1">
    <w:name w:val="Retrait corps de texte 2 Car"/>
    <w:basedOn w:val="DefaultParagraphFont"/>
    <w:qFormat/>
    <w:rPr>
      <w:rFonts w:ascii="Arial" w:hAnsi="Arial"/>
      <w:sz w:val="18"/>
      <w:szCs w:val="18"/>
      <w:lang w:eastAsia="en-GB"/>
    </w:rPr>
  </w:style>
  <w:style w:type="character" w:styleId="Retraitcorpsdetexte3Car" w:customStyle="1">
    <w:name w:val="Retrait corps de texte 3 Car"/>
    <w:basedOn w:val="DefaultParagraphFont"/>
    <w:qFormat/>
    <w:rPr>
      <w:rFonts w:ascii="Arial" w:hAnsi="Arial"/>
      <w:sz w:val="16"/>
      <w:szCs w:val="16"/>
      <w:lang w:eastAsia="en-GB"/>
    </w:rPr>
  </w:style>
  <w:style w:type="character" w:styleId="Retraitcorpset1religCar" w:customStyle="1">
    <w:name w:val="Retrait corps et 1re lig. Car"/>
    <w:basedOn w:val="RetraitcorpsdetexteCar"/>
    <w:qFormat/>
    <w:rPr>
      <w:rFonts w:ascii="Arial" w:hAnsi="Arial"/>
      <w:sz w:val="18"/>
      <w:szCs w:val="18"/>
      <w:lang w:eastAsia="en-GB"/>
    </w:rPr>
  </w:style>
  <w:style w:type="character" w:styleId="SalutationsCar" w:customStyle="1">
    <w:name w:val="Salutations Car"/>
    <w:basedOn w:val="DefaultParagraphFont"/>
    <w:qFormat/>
    <w:rPr>
      <w:rFonts w:ascii="Arial" w:hAnsi="Arial"/>
      <w:sz w:val="18"/>
      <w:szCs w:val="18"/>
      <w:lang w:eastAsia="en-GB"/>
    </w:rPr>
  </w:style>
  <w:style w:type="character" w:styleId="SignatureCar" w:customStyle="1">
    <w:name w:val="Signature Car"/>
    <w:basedOn w:val="DefaultParagraphFont"/>
    <w:qFormat/>
    <w:rPr>
      <w:rFonts w:ascii="Arial" w:hAnsi="Arial"/>
      <w:sz w:val="18"/>
      <w:szCs w:val="18"/>
      <w:lang w:eastAsia="en-GB"/>
    </w:rPr>
  </w:style>
  <w:style w:type="character" w:styleId="SignaturelectroniqueCar" w:customStyle="1">
    <w:name w:val="Signature électronique Car"/>
    <w:basedOn w:val="DefaultParagraphFont"/>
    <w:qFormat/>
    <w:rPr>
      <w:rFonts w:ascii="Arial" w:hAnsi="Arial"/>
      <w:sz w:val="18"/>
      <w:szCs w:val="18"/>
      <w:lang w:eastAsia="en-GB"/>
    </w:rPr>
  </w:style>
  <w:style w:type="character" w:styleId="Sous-titreCar" w:customStyle="1">
    <w:name w:val="Sous-titre Car"/>
    <w:basedOn w:val="DefaultParagraphFont"/>
    <w:qFormat/>
    <w:rPr>
      <w:rFonts w:ascii="Calibri Light" w:hAnsi="Calibri Light" w:eastAsia="MS Gothic" w:cs="Times New Roman"/>
      <w:sz w:val="24"/>
      <w:szCs w:val="24"/>
      <w:lang w:eastAsia="en-GB"/>
    </w:rPr>
  </w:style>
  <w:style w:type="character" w:styleId="TextebrutCar" w:customStyle="1">
    <w:name w:val="Texte brut Car"/>
    <w:basedOn w:val="DefaultParagraphFont"/>
    <w:qFormat/>
    <w:rPr>
      <w:rFonts w:ascii="Courier New" w:hAnsi="Courier New" w:cs="Courier New"/>
      <w:lang w:eastAsia="en-GB"/>
    </w:rPr>
  </w:style>
  <w:style w:type="character" w:styleId="PlaceholderText">
    <w:name w:val="Placeholder Text"/>
    <w:basedOn w:val="DefaultParagraphFont"/>
    <w:qFormat/>
    <w:rPr>
      <w:color w:val="808080"/>
    </w:rPr>
  </w:style>
  <w:style w:type="character" w:styleId="TextedemacroCar" w:customStyle="1">
    <w:name w:val="Texte de macro Car"/>
    <w:basedOn w:val="DefaultParagraphFont"/>
    <w:qFormat/>
    <w:rPr>
      <w:rFonts w:ascii="Courier New" w:hAnsi="Courier New" w:cs="Courier New"/>
      <w:lang w:eastAsia="en-GB"/>
    </w:rPr>
  </w:style>
  <w:style w:type="character" w:styleId="TitreCar" w:customStyle="1">
    <w:name w:val="Titre Car"/>
    <w:basedOn w:val="DefaultParagraphFont"/>
    <w:qFormat/>
    <w:rPr>
      <w:rFonts w:ascii="Calibri Light" w:hAnsi="Calibri Light" w:eastAsia="MS Gothic" w:cs="Times New Roman"/>
      <w:b/>
      <w:bCs/>
      <w:kern w:val="2"/>
      <w:sz w:val="32"/>
      <w:szCs w:val="32"/>
      <w:lang w:eastAsia="en-GB"/>
    </w:rPr>
  </w:style>
  <w:style w:type="character" w:styleId="TitredenoteCar" w:customStyle="1">
    <w:name w:val="Titre de note Car"/>
    <w:basedOn w:val="DefaultParagraphFont"/>
    <w:qFormat/>
    <w:rPr>
      <w:rFonts w:ascii="Arial" w:hAnsi="Arial"/>
      <w:sz w:val="18"/>
      <w:szCs w:val="18"/>
      <w:lang w:eastAsia="en-GB"/>
    </w:rPr>
  </w:style>
  <w:style w:type="character" w:styleId="HTMLVariable">
    <w:name w:val="HTML Variable"/>
    <w:basedOn w:val="DefaultParagraphFont"/>
    <w:qFormat/>
    <w:rPr>
      <w:i/>
      <w:iCs/>
    </w:rPr>
  </w:style>
  <w:style w:type="character" w:styleId="ArcadisDisclaimerWebsite" w:customStyle="1">
    <w:name w:val="Arcadis_DisclaimerWebsite"/>
    <w:qFormat/>
    <w:rPr>
      <w:b/>
      <w:color w:val="E4610F"/>
    </w:rPr>
  </w:style>
  <w:style w:type="character" w:styleId="ArcadisReportContactsOrange" w:customStyle="1">
    <w:name w:val="Arcadis_ReportContactsOrange"/>
    <w:qFormat/>
    <w:rPr>
      <w:color w:val="E4610F"/>
    </w:rPr>
  </w:style>
  <w:style w:type="character" w:styleId="Titre4Car" w:customStyle="1">
    <w:name w:val="Titre 4 Car"/>
    <w:qFormat/>
    <w:rPr>
      <w:rFonts w:ascii="Arial" w:hAnsi="Arial"/>
      <w:bCs/>
      <w:iCs/>
      <w:sz w:val="24"/>
      <w:lang w:eastAsia="en-US"/>
    </w:rPr>
  </w:style>
  <w:style w:type="character" w:styleId="Titre5Car" w:customStyle="1">
    <w:name w:val="Titre 5 Car"/>
    <w:qFormat/>
    <w:rPr>
      <w:rFonts w:ascii="Arial" w:hAnsi="Arial"/>
      <w:color w:val="1D1D1D"/>
      <w:sz w:val="24"/>
      <w:lang w:eastAsia="en-US"/>
    </w:rPr>
  </w:style>
  <w:style w:type="character" w:styleId="Titre6Car" w:customStyle="1">
    <w:name w:val="Titre 6 Car"/>
    <w:qFormat/>
    <w:rPr>
      <w:rFonts w:ascii="Arial" w:hAnsi="Arial"/>
      <w:iCs/>
      <w:color w:val="1D1D1D"/>
      <w:sz w:val="24"/>
      <w:lang w:eastAsia="en-US"/>
    </w:rPr>
  </w:style>
  <w:style w:type="character" w:styleId="Titre7Car" w:customStyle="1">
    <w:name w:val="Titre 7 Car"/>
    <w:qFormat/>
    <w:rPr>
      <w:rFonts w:ascii="Arial" w:hAnsi="Arial"/>
      <w:iCs/>
      <w:color w:val="1D1D1D"/>
      <w:sz w:val="24"/>
      <w:lang w:eastAsia="en-US"/>
    </w:rPr>
  </w:style>
  <w:style w:type="character" w:styleId="Titre8Car" w:customStyle="1">
    <w:name w:val="Titre 8 Car"/>
    <w:qFormat/>
    <w:rPr>
      <w:rFonts w:ascii="Arial" w:hAnsi="Arial"/>
      <w:color w:val="1D1D1D"/>
      <w:sz w:val="24"/>
      <w:lang w:eastAsia="en-US"/>
    </w:rPr>
  </w:style>
  <w:style w:type="character" w:styleId="Titre9Car" w:customStyle="1">
    <w:name w:val="Titre 9 Car"/>
    <w:qFormat/>
    <w:rPr>
      <w:rFonts w:ascii="Arial" w:hAnsi="Arial"/>
      <w:iCs/>
      <w:color w:val="1D1D1D"/>
      <w:sz w:val="24"/>
      <w:lang w:eastAsia="en-US"/>
    </w:rPr>
  </w:style>
  <w:style w:type="character" w:styleId="En-tteCar" w:customStyle="1">
    <w:name w:val="En-tête Car"/>
    <w:basedOn w:val="DefaultParagraphFont"/>
    <w:qFormat/>
    <w:rPr>
      <w:rFonts w:ascii="Arial" w:hAnsi="Arial"/>
      <w:color w:val="A6A6A6"/>
      <w:sz w:val="16"/>
      <w:szCs w:val="18"/>
      <w:lang w:eastAsia="en-GB"/>
    </w:rPr>
  </w:style>
  <w:style w:type="character" w:styleId="PieddepageCar" w:customStyle="1">
    <w:name w:val="Pied de page Car"/>
    <w:basedOn w:val="DefaultParagraphFont"/>
    <w:qFormat/>
    <w:rPr>
      <w:rFonts w:ascii="Arial" w:hAnsi="Arial"/>
      <w:color w:val="E4610F"/>
      <w:sz w:val="16"/>
      <w:szCs w:val="18"/>
      <w:lang w:eastAsia="en-GB"/>
    </w:rPr>
  </w:style>
  <w:style w:type="character" w:styleId="SubtleEmphasis">
    <w:name w:val="Subtle Emphasis"/>
    <w:basedOn w:val="DefaultParagraphFont"/>
    <w:qFormat/>
    <w:rPr>
      <w:i/>
      <w:iCs/>
      <w:color w:val="404040"/>
    </w:rPr>
  </w:style>
  <w:style w:type="character" w:styleId="ParagraphedelisteCar" w:customStyle="1">
    <w:name w:val="Paragraphe de liste Car"/>
    <w:basedOn w:val="DefaultParagraphFont"/>
    <w:qFormat/>
    <w:rPr>
      <w:rFonts w:ascii="Arial" w:hAnsi="Arial"/>
      <w:szCs w:val="18"/>
      <w:lang w:eastAsia="en-GB"/>
    </w:rPr>
  </w:style>
  <w:style w:type="character" w:styleId="Bullet1Car" w:customStyle="1">
    <w:name w:val="Bullet 1 Car"/>
    <w:basedOn w:val="ParagraphedelisteCar"/>
    <w:qFormat/>
    <w:rPr>
      <w:rFonts w:ascii="Arial" w:hAnsi="Arial"/>
      <w:szCs w:val="22"/>
      <w:lang w:eastAsia="en-US"/>
    </w:rPr>
  </w:style>
  <w:style w:type="character" w:styleId="Bullet2Car" w:customStyle="1">
    <w:name w:val="Bullet 2 Car"/>
    <w:basedOn w:val="ParagraphedelisteCar"/>
    <w:qFormat/>
    <w:rPr>
      <w:rFonts w:ascii="Arial" w:hAnsi="Arial"/>
      <w:szCs w:val="22"/>
      <w:lang w:eastAsia="en-US"/>
    </w:rPr>
  </w:style>
  <w:style w:type="character" w:styleId="Puce1Car" w:customStyle="1">
    <w:name w:val="Puce 1 Car"/>
    <w:basedOn w:val="DefaultParagraphFont"/>
    <w:qFormat/>
    <w:rPr>
      <w:rFonts w:ascii="Arial" w:hAnsi="Arial" w:eastAsia="Calibri" w:cs="Arial"/>
    </w:rPr>
  </w:style>
  <w:style w:type="character" w:styleId="CommentaireCar" w:customStyle="1">
    <w:name w:val="Commentaire Car"/>
    <w:basedOn w:val="DefaultParagraphFont"/>
    <w:qFormat/>
    <w:rPr>
      <w:rFonts w:ascii="Arial" w:hAnsi="Arial"/>
      <w:lang w:eastAsia="en-GB"/>
    </w:rPr>
  </w:style>
  <w:style w:type="character" w:styleId="ObjetducommentaireCar" w:customStyle="1">
    <w:name w:val="Objet du commentaire Car"/>
    <w:basedOn w:val="CommentaireCar"/>
    <w:qFormat/>
    <w:rPr>
      <w:rFonts w:ascii="Arial" w:hAnsi="Arial"/>
      <w:b/>
      <w:bCs/>
      <w:lang w:eastAsia="en-GB"/>
    </w:rPr>
  </w:style>
  <w:style w:type="character" w:styleId="UnresolvedMention">
    <w:name w:val="Unresolved Mention"/>
    <w:basedOn w:val="DefaultParagraphFont"/>
    <w:qFormat/>
    <w:rPr>
      <w:color w:val="605E5C"/>
      <w:shd w:fill="E1DFDD" w:val="clear"/>
    </w:rPr>
  </w:style>
  <w:style w:type="character" w:styleId="Enum1Car" w:customStyle="1">
    <w:name w:val="Enum1 Car"/>
    <w:basedOn w:val="ParagraphedelisteCar"/>
    <w:qFormat/>
    <w:rPr>
      <w:rFonts w:ascii="Vinci Sans" w:hAnsi="Vinci Sans" w:eastAsia="Calibri"/>
      <w:sz w:val="22"/>
      <w:szCs w:val="24"/>
      <w:lang w:eastAsia="en-US"/>
    </w:rPr>
  </w:style>
  <w:style w:type="character" w:styleId="Sautdindexuser">
    <w:name w:val="Saut d'index (user)"/>
    <w:qFormat/>
    <w:rPr/>
  </w:style>
  <w:style w:type="character" w:styleId="Sautdindex">
    <w:name w:val="Saut d'index"/>
    <w:qFormat/>
    <w:rPr/>
  </w:style>
  <w:style w:type="character" w:styleId="Policepardfaut">
    <w:name w:val="Police par défaut"/>
    <w:qFormat/>
    <w:rPr/>
  </w:style>
  <w:style w:type="paragraph" w:styleId="Titre">
    <w:name w:val="Titre"/>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rPr/>
  </w:style>
  <w:style w:type="paragraph" w:styleId="List">
    <w:name w:val="List"/>
    <w:basedOn w:val="Normal"/>
    <w:pPr>
      <w:spacing w:before="0" w:after="120"/>
      <w:ind w:hanging="283" w:start="283"/>
      <w:contextualSpacing/>
    </w:pPr>
    <w:rPr/>
  </w:style>
  <w:style w:type="paragraph" w:styleId="Caption">
    <w:name w:val="caption"/>
    <w:basedOn w:val="Normal"/>
    <w:next w:val="Normal"/>
    <w:qFormat/>
    <w:pPr/>
    <w:rPr>
      <w:b/>
      <w:bCs/>
      <w:szCs w:val="20"/>
    </w:rPr>
  </w:style>
  <w:style w:type="paragraph" w:styleId="Index">
    <w:name w:val="Index"/>
    <w:basedOn w:val="Normal"/>
    <w:qFormat/>
    <w:pPr>
      <w:suppressLineNumbers/>
    </w:pPr>
    <w:rPr>
      <w:rFonts w:ascii="Liberation Sans" w:hAnsi="Liberation Sans" w:cs="Lucida Sans"/>
    </w:rPr>
  </w:style>
  <w:style w:type="paragraph" w:styleId="Titreuser">
    <w:name w:val="Titre (user)"/>
    <w:basedOn w:val="Normal"/>
    <w:next w:val="BodyText"/>
    <w:qFormat/>
    <w:pPr>
      <w:keepNext w:val="true"/>
      <w:spacing w:before="240" w:after="120"/>
    </w:pPr>
    <w:rPr>
      <w:rFonts w:ascii="Liberation Sans" w:hAnsi="Liberation Sans" w:eastAsia="Microsoft YaHei" w:cs="Lucida Sans"/>
      <w:sz w:val="28"/>
      <w:szCs w:val="28"/>
    </w:rPr>
  </w:style>
  <w:style w:type="paragraph" w:styleId="aecReportTitle" w:customStyle="1">
    <w:name w:val="aecReportTitle"/>
    <w:next w:val="Normal"/>
    <w:qFormat/>
    <w:pPr>
      <w:widowControl/>
      <w:suppressAutoHyphens w:val="true"/>
      <w:bidi w:val="0"/>
      <w:spacing w:before="0" w:after="0"/>
      <w:jc w:val="start"/>
    </w:pPr>
    <w:rPr>
      <w:rFonts w:ascii="Arial" w:hAnsi="Arial" w:eastAsia="Times New Roman" w:cs="Times New Roman"/>
      <w:b/>
      <w:caps/>
      <w:color w:val="E4610F"/>
      <w:kern w:val="0"/>
      <w:sz w:val="28"/>
      <w:szCs w:val="24"/>
      <w:lang w:val="fr-FR" w:eastAsia="en-GB" w:bidi="ar-SA"/>
    </w:rPr>
  </w:style>
  <w:style w:type="paragraph" w:styleId="crituredeCR" w:customStyle="1">
    <w:name w:val="écriture de CR"/>
    <w:basedOn w:val="Normal"/>
    <w:qFormat/>
    <w:pPr>
      <w:tabs>
        <w:tab w:val="clear" w:pos="720"/>
        <w:tab w:val="left" w:pos="7655" w:leader="none"/>
      </w:tabs>
      <w:ind w:end="2438"/>
    </w:pPr>
    <w:rPr/>
  </w:style>
  <w:style w:type="paragraph" w:styleId="TOC1">
    <w:name w:val="toc 1"/>
    <w:basedOn w:val="Normal"/>
    <w:next w:val="Normal"/>
    <w:autoRedefine/>
    <w:uiPriority w:val="39"/>
    <w:pPr>
      <w:tabs>
        <w:tab w:val="clear" w:pos="720"/>
        <w:tab w:val="right" w:pos="8505" w:leader="none"/>
      </w:tabs>
      <w:spacing w:lineRule="atLeast" w:line="480"/>
      <w:ind w:end="-1"/>
    </w:pPr>
    <w:rPr>
      <w:rFonts w:eastAsia="Arial"/>
      <w:b/>
      <w:caps/>
      <w:color w:val="E4610F"/>
      <w:sz w:val="24"/>
      <w:szCs w:val="20"/>
      <w:lang w:eastAsia="en-US"/>
    </w:rPr>
  </w:style>
  <w:style w:type="paragraph" w:styleId="TOC2">
    <w:name w:val="toc 2"/>
    <w:basedOn w:val="Normal"/>
    <w:next w:val="Normal"/>
    <w:autoRedefine/>
    <w:uiPriority w:val="39"/>
    <w:pPr>
      <w:tabs>
        <w:tab w:val="clear" w:pos="720"/>
        <w:tab w:val="right" w:pos="8505" w:leader="none"/>
      </w:tabs>
      <w:ind w:start="426" w:end="-1"/>
    </w:pPr>
    <w:rPr>
      <w:rFonts w:eastAsia="Arial"/>
      <w:color w:val="E4610F"/>
      <w:szCs w:val="20"/>
      <w:lang w:eastAsia="en-US"/>
    </w:rPr>
  </w:style>
  <w:style w:type="paragraph" w:styleId="TOC3">
    <w:name w:val="toc 3"/>
    <w:basedOn w:val="Normal"/>
    <w:next w:val="Normal"/>
    <w:autoRedefine/>
    <w:uiPriority w:val="39"/>
    <w:pPr>
      <w:tabs>
        <w:tab w:val="clear" w:pos="720"/>
        <w:tab w:val="right" w:pos="8505" w:leader="none"/>
      </w:tabs>
      <w:ind w:start="567" w:end="-143"/>
    </w:pPr>
    <w:rPr/>
  </w:style>
  <w:style w:type="paragraph" w:styleId="aecContentTitle" w:customStyle="1">
    <w:name w:val="aecContentTitle"/>
    <w:basedOn w:val="Normal"/>
    <w:next w:val="Normal"/>
    <w:autoRedefine/>
    <w:qFormat/>
    <w:pPr>
      <w:keepNext w:val="true"/>
      <w:keepLines/>
      <w:spacing w:before="240" w:after="120"/>
    </w:pPr>
    <w:rPr>
      <w:b/>
      <w:color w:val="E4610F"/>
      <w:sz w:val="28"/>
      <w:szCs w:val="16"/>
    </w:rPr>
  </w:style>
  <w:style w:type="paragraph" w:styleId="TOC4">
    <w:name w:val="toc 4"/>
    <w:basedOn w:val="Normal"/>
    <w:next w:val="Normal"/>
    <w:autoRedefine/>
    <w:pPr>
      <w:tabs>
        <w:tab w:val="clear" w:pos="720"/>
        <w:tab w:val="left" w:pos="1276" w:leader="none"/>
        <w:tab w:val="right" w:pos="8505" w:leader="none"/>
      </w:tabs>
      <w:spacing w:before="120" w:after="120"/>
    </w:pPr>
    <w:rPr/>
  </w:style>
  <w:style w:type="paragraph" w:styleId="adresseArcadis" w:customStyle="1">
    <w:name w:val="adresse Arcadis"/>
    <w:qFormat/>
    <w:pPr>
      <w:widowControl/>
      <w:suppressAutoHyphens w:val="true"/>
      <w:bidi w:val="0"/>
      <w:spacing w:before="0" w:after="0"/>
      <w:jc w:val="start"/>
    </w:pPr>
    <w:rPr>
      <w:rFonts w:ascii="Arial" w:hAnsi="Arial" w:eastAsia="Times New Roman" w:cs="Arial"/>
      <w:color w:val="000000"/>
      <w:kern w:val="0"/>
      <w:sz w:val="15"/>
      <w:szCs w:val="15"/>
      <w:lang w:val="fr-FR" w:eastAsia="en-GB" w:bidi="ar-SA"/>
    </w:rPr>
  </w:style>
  <w:style w:type="paragraph" w:styleId="En-tteetpieddepageuser">
    <w:name w:val="En-tête et pied de page (user)"/>
    <w:basedOn w:val="Normal"/>
    <w:qFormat/>
    <w:pPr/>
    <w:rPr/>
  </w:style>
  <w:style w:type="paragraph" w:styleId="En-tteetpieddepage">
    <w:name w:val="En-tête et pied de page"/>
    <w:basedOn w:val="Normal"/>
    <w:qFormat/>
    <w:pPr/>
    <w:rPr/>
  </w:style>
  <w:style w:type="paragraph" w:styleId="Header">
    <w:name w:val="header"/>
    <w:basedOn w:val="Normal"/>
    <w:pPr>
      <w:tabs>
        <w:tab w:val="clear" w:pos="720"/>
        <w:tab w:val="center" w:pos="4153" w:leader="none"/>
        <w:tab w:val="right" w:pos="8306" w:leader="none"/>
      </w:tabs>
      <w:spacing w:lineRule="auto" w:line="240" w:before="0" w:after="0"/>
    </w:pPr>
    <w:rPr>
      <w:color w:val="A6A6A6"/>
      <w:sz w:val="16"/>
    </w:rPr>
  </w:style>
  <w:style w:type="paragraph" w:styleId="Footer">
    <w:name w:val="footer"/>
    <w:basedOn w:val="Normal"/>
    <w:pPr>
      <w:tabs>
        <w:tab w:val="clear" w:pos="720"/>
        <w:tab w:val="center" w:pos="4153" w:leader="none"/>
        <w:tab w:val="right" w:pos="8306" w:leader="none"/>
      </w:tabs>
    </w:pPr>
    <w:rPr>
      <w:color w:val="E4610F"/>
      <w:sz w:val="16"/>
    </w:rPr>
  </w:style>
  <w:style w:type="paragraph" w:styleId="FootnoteText">
    <w:name w:val="footnote text"/>
    <w:basedOn w:val="Normal"/>
    <w:pPr/>
    <w:rPr>
      <w:sz w:val="16"/>
      <w:szCs w:val="16"/>
    </w:rPr>
  </w:style>
  <w:style w:type="paragraph" w:styleId="Listesimple" w:customStyle="1">
    <w:name w:val="Liste simple"/>
    <w:basedOn w:val="Normal"/>
    <w:qFormat/>
    <w:pPr>
      <w:numPr>
        <w:ilvl w:val="0"/>
        <w:numId w:val="19"/>
      </w:numPr>
    </w:pPr>
    <w:rPr/>
  </w:style>
  <w:style w:type="paragraph" w:styleId="aecAnnex" w:customStyle="1">
    <w:name w:val="aecAnnex"/>
    <w:basedOn w:val="Normal"/>
    <w:next w:val="Normal"/>
    <w:qFormat/>
    <w:pPr>
      <w:keepNext w:val="true"/>
      <w:keepLines/>
      <w:pageBreakBefore/>
      <w:numPr>
        <w:ilvl w:val="0"/>
        <w:numId w:val="18"/>
      </w:numPr>
      <w:tabs>
        <w:tab w:val="clear" w:pos="720"/>
        <w:tab w:val="left" w:pos="1985" w:leader="none"/>
      </w:tabs>
      <w:spacing w:before="480" w:after="360"/>
    </w:pPr>
    <w:rPr>
      <w:b/>
      <w:color w:val="E4610F"/>
      <w:sz w:val="32"/>
    </w:rPr>
  </w:style>
  <w:style w:type="paragraph" w:styleId="TableofFigures">
    <w:name w:val="table of figures"/>
    <w:basedOn w:val="Normal"/>
    <w:next w:val="Normal"/>
    <w:pPr>
      <w:tabs>
        <w:tab w:val="clear" w:pos="720"/>
        <w:tab w:val="right" w:pos="8505" w:leader="none"/>
      </w:tabs>
      <w:spacing w:before="120" w:after="120"/>
    </w:pPr>
    <w:rPr/>
  </w:style>
  <w:style w:type="paragraph" w:styleId="aecBlueAndGray" w:customStyle="1">
    <w:name w:val="aecBlueAndGray"/>
    <w:basedOn w:val="Normal"/>
    <w:qFormat/>
    <w:pPr>
      <w:shd w:val="clear" w:color="auto" w:fill="E6E6E6"/>
    </w:pPr>
    <w:rPr>
      <w:b/>
      <w:lang w:eastAsia="en-US"/>
    </w:rPr>
  </w:style>
  <w:style w:type="paragraph" w:styleId="TOC9">
    <w:name w:val="toc 9"/>
    <w:basedOn w:val="Normal"/>
    <w:next w:val="Normal"/>
    <w:autoRedefine/>
    <w:pPr>
      <w:tabs>
        <w:tab w:val="clear" w:pos="720"/>
        <w:tab w:val="left" w:pos="2608" w:leader="none"/>
        <w:tab w:val="right" w:pos="9526" w:leader="dot"/>
      </w:tabs>
      <w:ind w:start="1440"/>
    </w:pPr>
    <w:rPr/>
  </w:style>
  <w:style w:type="paragraph" w:styleId="aecPreContent" w:customStyle="1">
    <w:name w:val="aecPreContent"/>
    <w:next w:val="Normal"/>
    <w:qFormat/>
    <w:pPr>
      <w:keepNext w:val="true"/>
      <w:keepLines/>
      <w:pageBreakBefore/>
      <w:widowControl/>
      <w:suppressAutoHyphens w:val="true"/>
      <w:bidi w:val="0"/>
      <w:spacing w:before="960" w:after="360"/>
      <w:jc w:val="start"/>
    </w:pPr>
    <w:rPr>
      <w:rFonts w:ascii="Arial" w:hAnsi="Arial" w:eastAsia="Times New Roman" w:cs="Times New Roman"/>
      <w:color w:val="E4610F"/>
      <w:kern w:val="0"/>
      <w:sz w:val="48"/>
      <w:szCs w:val="48"/>
      <w:lang w:val="fr-FR" w:eastAsia="en-GB" w:bidi="ar-SA"/>
    </w:rPr>
  </w:style>
  <w:style w:type="paragraph" w:styleId="EnvelopeAddress">
    <w:name w:val="envelope address"/>
    <w:basedOn w:val="Normal"/>
    <w:pPr>
      <w:ind w:start="2835"/>
    </w:pPr>
    <w:rPr>
      <w:rFonts w:ascii="Calibri Light" w:hAnsi="Calibri Light" w:eastAsia="MS Gothic"/>
      <w:sz w:val="24"/>
      <w:szCs w:val="24"/>
    </w:rPr>
  </w:style>
  <w:style w:type="paragraph" w:styleId="EnvelopeReturn">
    <w:name w:val="envelope return"/>
    <w:basedOn w:val="Normal"/>
    <w:pPr/>
    <w:rPr>
      <w:rFonts w:ascii="Calibri Light" w:hAnsi="Calibri Light" w:eastAsia="MS Gothic"/>
      <w:szCs w:val="20"/>
    </w:rPr>
  </w:style>
  <w:style w:type="paragraph" w:styleId="HTMLAddress">
    <w:name w:val="HTML Address"/>
    <w:basedOn w:val="Normal"/>
    <w:qFormat/>
    <w:pPr/>
    <w:rPr>
      <w:i/>
      <w:iCs/>
    </w:rPr>
  </w:style>
  <w:style w:type="paragraph" w:styleId="BalloonText">
    <w:name w:val="Balloon Text"/>
    <w:basedOn w:val="Normal"/>
    <w:qFormat/>
    <w:pPr/>
    <w:rPr>
      <w:rFonts w:ascii="Tahoma" w:hAnsi="Tahoma" w:cs="Tahoma"/>
      <w:sz w:val="16"/>
      <w:szCs w:val="16"/>
    </w:rPr>
  </w:style>
  <w:style w:type="paragraph" w:styleId="CommentText">
    <w:name w:val="annotation text"/>
    <w:basedOn w:val="Normal"/>
    <w:pPr/>
    <w:rPr>
      <w:szCs w:val="20"/>
    </w:rPr>
  </w:style>
  <w:style w:type="paragraph" w:styleId="annotationsubject">
    <w:name w:val="annotation subject"/>
    <w:basedOn w:val="CommentText"/>
    <w:next w:val="CommentText"/>
    <w:qFormat/>
    <w:pPr/>
    <w:rPr>
      <w:b/>
      <w:bCs/>
    </w:rPr>
  </w:style>
  <w:style w:type="paragraph" w:styleId="DocumentMap">
    <w:name w:val="Document Map"/>
    <w:basedOn w:val="Normal"/>
    <w:qFormat/>
    <w:pPr>
      <w:shd w:val="clear" w:color="auto" w:fill="000080"/>
    </w:pPr>
    <w:rPr>
      <w:rFonts w:ascii="Tahoma" w:hAnsi="Tahoma" w:cs="Tahoma"/>
      <w:szCs w:val="20"/>
    </w:rPr>
  </w:style>
  <w:style w:type="paragraph" w:styleId="toaheading">
    <w:name w:val="toa heading"/>
    <w:basedOn w:val="Normal"/>
    <w:next w:val="Normal"/>
    <w:qFormat/>
    <w:pPr>
      <w:spacing w:before="120" w:after="120"/>
    </w:pPr>
    <w:rPr>
      <w:rFonts w:cs="Arial"/>
      <w:b/>
      <w:bCs/>
      <w:sz w:val="24"/>
      <w:szCs w:val="24"/>
    </w:rPr>
  </w:style>
  <w:style w:type="paragraph" w:styleId="Bibliography">
    <w:name w:val="Bibliography"/>
    <w:basedOn w:val="Normal"/>
    <w:next w:val="Normal"/>
    <w:qFormat/>
    <w:pPr/>
    <w:rPr/>
  </w:style>
  <w:style w:type="paragraph" w:styleId="Quote">
    <w:name w:val="Quote"/>
    <w:basedOn w:val="Normal"/>
    <w:next w:val="Normal"/>
    <w:qFormat/>
    <w:pPr>
      <w:spacing w:before="200" w:after="160"/>
      <w:ind w:start="864" w:end="864"/>
      <w:jc w:val="center"/>
    </w:pPr>
    <w:rPr>
      <w:i/>
      <w:iCs/>
      <w:color w:val="404040"/>
    </w:rPr>
  </w:style>
  <w:style w:type="paragraph" w:styleId="IntenseQuote">
    <w:name w:val="Intense Quote"/>
    <w:basedOn w:val="Normal"/>
    <w:next w:val="Normal"/>
    <w:qFormat/>
    <w:pPr>
      <w:pBdr>
        <w:top w:val="single" w:sz="4" w:space="10" w:color="5B9BD5"/>
        <w:bottom w:val="single" w:sz="4" w:space="10" w:color="5B9BD5"/>
      </w:pBdr>
      <w:spacing w:before="360" w:after="360"/>
      <w:ind w:start="864" w:end="864"/>
      <w:jc w:val="center"/>
    </w:pPr>
    <w:rPr>
      <w:i/>
      <w:iCs/>
      <w:color w:val="5B9BD5"/>
    </w:rPr>
  </w:style>
  <w:style w:type="paragraph" w:styleId="BodyText2">
    <w:name w:val="Body Text 2"/>
    <w:basedOn w:val="Normal"/>
    <w:qFormat/>
    <w:pPr>
      <w:spacing w:lineRule="auto" w:line="480"/>
    </w:pPr>
    <w:rPr/>
  </w:style>
  <w:style w:type="paragraph" w:styleId="BodyText3">
    <w:name w:val="Body Text 3"/>
    <w:basedOn w:val="Normal"/>
    <w:qFormat/>
    <w:pPr/>
    <w:rPr>
      <w:sz w:val="16"/>
      <w:szCs w:val="16"/>
    </w:rPr>
  </w:style>
  <w:style w:type="paragraph" w:styleId="Date">
    <w:name w:val="Date"/>
    <w:basedOn w:val="Normal"/>
    <w:next w:val="Normal"/>
    <w:qFormat/>
    <w:pPr/>
    <w:rPr/>
  </w:style>
  <w:style w:type="paragraph" w:styleId="MessageHeader">
    <w:name w:val="Message Header"/>
    <w:basedOn w:val="Normal"/>
    <w:qFormat/>
    <w:pPr>
      <w:pBdr>
        <w:top w:val="single" w:sz="6" w:space="1" w:color="000000"/>
        <w:left w:val="single" w:sz="6" w:space="1" w:color="000000"/>
        <w:bottom w:val="single" w:sz="6" w:space="1" w:color="000000"/>
        <w:right w:val="single" w:sz="6" w:space="1" w:color="000000"/>
      </w:pBdr>
      <w:ind w:hanging="1134" w:start="1134"/>
    </w:pPr>
    <w:rPr>
      <w:rFonts w:ascii="Calibri Light" w:hAnsi="Calibri Light" w:eastAsia="MS Gothic"/>
      <w:sz w:val="24"/>
      <w:szCs w:val="24"/>
    </w:rPr>
  </w:style>
  <w:style w:type="paragraph" w:styleId="IndexHeading">
    <w:name w:val="index heading"/>
    <w:basedOn w:val="Normal"/>
    <w:next w:val="Index1"/>
    <w:pPr/>
    <w:rPr>
      <w:rFonts w:ascii="Calibri Light" w:hAnsi="Calibri Light" w:eastAsia="MS Gothic"/>
      <w:b/>
      <w:bCs/>
    </w:rPr>
  </w:style>
  <w:style w:type="paragraph" w:styleId="TOCHeading">
    <w:name w:val="TOC Heading"/>
    <w:basedOn w:val="Heading1"/>
    <w:next w:val="Normal"/>
    <w:qFormat/>
    <w:pPr>
      <w:keepLines w:val="false"/>
      <w:pageBreakBefore w:val="false"/>
      <w:numPr>
        <w:ilvl w:val="0"/>
        <w:numId w:val="1"/>
      </w:numPr>
      <w:spacing w:lineRule="atLeast" w:line="280" w:before="240" w:after="60"/>
    </w:pPr>
    <w:rPr>
      <w:rFonts w:ascii="Calibri Light" w:hAnsi="Calibri Light" w:eastAsia="MS Gothic"/>
      <w:b w:val="false"/>
      <w:color w:val="auto"/>
      <w:szCs w:val="32"/>
    </w:rPr>
  </w:style>
  <w:style w:type="paragraph" w:styleId="Closing">
    <w:name w:val="Closing"/>
    <w:basedOn w:val="Normal"/>
    <w:pPr>
      <w:ind w:start="4252"/>
    </w:pPr>
    <w:rPr/>
  </w:style>
  <w:style w:type="paragraph" w:styleId="Index1">
    <w:name w:val="index 1"/>
    <w:basedOn w:val="Normal"/>
    <w:next w:val="Normal"/>
    <w:autoRedefine/>
    <w:pPr>
      <w:ind w:hanging="180" w:start="180"/>
    </w:pPr>
    <w:rPr/>
  </w:style>
  <w:style w:type="paragraph" w:styleId="Index2">
    <w:name w:val="index 2"/>
    <w:basedOn w:val="Normal"/>
    <w:next w:val="Normal"/>
    <w:autoRedefine/>
    <w:pPr>
      <w:ind w:hanging="180" w:start="360"/>
    </w:pPr>
    <w:rPr/>
  </w:style>
  <w:style w:type="paragraph" w:styleId="Index3">
    <w:name w:val="index 3"/>
    <w:basedOn w:val="Normal"/>
    <w:next w:val="Normal"/>
    <w:autoRedefine/>
    <w:pPr>
      <w:ind w:hanging="180" w:start="540"/>
    </w:pPr>
    <w:rPr/>
  </w:style>
  <w:style w:type="paragraph" w:styleId="Index4">
    <w:name w:val="index 4"/>
    <w:basedOn w:val="Normal"/>
    <w:next w:val="Normal"/>
    <w:autoRedefine/>
    <w:qFormat/>
    <w:pPr>
      <w:ind w:hanging="180" w:start="720"/>
    </w:pPr>
    <w:rPr/>
  </w:style>
  <w:style w:type="paragraph" w:styleId="Index5">
    <w:name w:val="index 5"/>
    <w:basedOn w:val="Normal"/>
    <w:next w:val="Normal"/>
    <w:autoRedefine/>
    <w:qFormat/>
    <w:pPr>
      <w:ind w:hanging="180" w:start="900"/>
    </w:pPr>
    <w:rPr/>
  </w:style>
  <w:style w:type="paragraph" w:styleId="Index6">
    <w:name w:val="index 6"/>
    <w:basedOn w:val="Normal"/>
    <w:next w:val="Normal"/>
    <w:autoRedefine/>
    <w:qFormat/>
    <w:pPr>
      <w:ind w:hanging="180" w:start="1080"/>
    </w:pPr>
    <w:rPr/>
  </w:style>
  <w:style w:type="paragraph" w:styleId="Index7">
    <w:name w:val="index 7"/>
    <w:basedOn w:val="Normal"/>
    <w:next w:val="Normal"/>
    <w:autoRedefine/>
    <w:qFormat/>
    <w:pPr>
      <w:ind w:hanging="180" w:start="1260"/>
    </w:pPr>
    <w:rPr/>
  </w:style>
  <w:style w:type="paragraph" w:styleId="Index8">
    <w:name w:val="index 8"/>
    <w:basedOn w:val="Normal"/>
    <w:next w:val="Normal"/>
    <w:autoRedefine/>
    <w:qFormat/>
    <w:pPr>
      <w:ind w:hanging="180" w:start="1440"/>
    </w:pPr>
    <w:rPr/>
  </w:style>
  <w:style w:type="paragraph" w:styleId="Index9">
    <w:name w:val="index 9"/>
    <w:basedOn w:val="Normal"/>
    <w:next w:val="Normal"/>
    <w:autoRedefine/>
    <w:qFormat/>
    <w:pPr>
      <w:ind w:hanging="180" w:start="1620"/>
    </w:pPr>
    <w:rPr/>
  </w:style>
  <w:style w:type="paragraph" w:styleId="List2">
    <w:name w:val="List 2"/>
    <w:basedOn w:val="Normal"/>
    <w:qFormat/>
    <w:pPr>
      <w:spacing w:before="0" w:after="120"/>
      <w:ind w:hanging="283" w:start="566"/>
      <w:contextualSpacing/>
    </w:pPr>
    <w:rPr/>
  </w:style>
  <w:style w:type="paragraph" w:styleId="List3">
    <w:name w:val="List 3"/>
    <w:basedOn w:val="Normal"/>
    <w:qFormat/>
    <w:pPr>
      <w:spacing w:before="0" w:after="120"/>
      <w:ind w:hanging="283" w:start="849"/>
      <w:contextualSpacing/>
    </w:pPr>
    <w:rPr/>
  </w:style>
  <w:style w:type="paragraph" w:styleId="List4">
    <w:name w:val="List 4"/>
    <w:basedOn w:val="Normal"/>
    <w:qFormat/>
    <w:pPr>
      <w:spacing w:before="0" w:after="120"/>
      <w:ind w:hanging="283" w:start="1132"/>
      <w:contextualSpacing/>
    </w:pPr>
    <w:rPr/>
  </w:style>
  <w:style w:type="paragraph" w:styleId="List5">
    <w:name w:val="List 5"/>
    <w:basedOn w:val="Normal"/>
    <w:qFormat/>
    <w:pPr>
      <w:spacing w:before="0" w:after="120"/>
      <w:ind w:hanging="283" w:start="1415"/>
      <w:contextualSpacing/>
    </w:pPr>
    <w:rPr/>
  </w:style>
  <w:style w:type="paragraph" w:styleId="ListNumber">
    <w:name w:val="List Number"/>
    <w:basedOn w:val="Normal"/>
    <w:pPr>
      <w:numPr>
        <w:ilvl w:val="0"/>
        <w:numId w:val="9"/>
      </w:numPr>
      <w:spacing w:before="0" w:after="120"/>
      <w:contextualSpacing/>
    </w:pPr>
    <w:rPr/>
  </w:style>
  <w:style w:type="paragraph" w:styleId="ListNumber2">
    <w:name w:val="List Number 2"/>
    <w:basedOn w:val="Normal"/>
    <w:pPr>
      <w:numPr>
        <w:ilvl w:val="0"/>
        <w:numId w:val="10"/>
      </w:numPr>
      <w:spacing w:before="0" w:after="120"/>
      <w:contextualSpacing/>
    </w:pPr>
    <w:rPr/>
  </w:style>
  <w:style w:type="paragraph" w:styleId="ListNumber3">
    <w:name w:val="List Number 3"/>
    <w:basedOn w:val="Normal"/>
    <w:pPr>
      <w:numPr>
        <w:ilvl w:val="0"/>
        <w:numId w:val="11"/>
      </w:numPr>
      <w:spacing w:before="0" w:after="120"/>
      <w:contextualSpacing/>
    </w:pPr>
    <w:rPr/>
  </w:style>
  <w:style w:type="paragraph" w:styleId="ListNumber4">
    <w:name w:val="List Number 4"/>
    <w:basedOn w:val="Normal"/>
    <w:pPr>
      <w:numPr>
        <w:ilvl w:val="0"/>
        <w:numId w:val="12"/>
      </w:numPr>
      <w:spacing w:before="0" w:after="120"/>
      <w:contextualSpacing/>
    </w:pPr>
    <w:rPr/>
  </w:style>
  <w:style w:type="paragraph" w:styleId="ListNumber5">
    <w:name w:val="List Number 5"/>
    <w:basedOn w:val="Normal"/>
    <w:pPr>
      <w:numPr>
        <w:ilvl w:val="0"/>
        <w:numId w:val="13"/>
      </w:numPr>
      <w:spacing w:before="0" w:after="120"/>
      <w:contextualSpacing/>
    </w:pPr>
    <w:rPr/>
  </w:style>
  <w:style w:type="paragraph" w:styleId="ListBullet">
    <w:name w:val="List Bullet"/>
    <w:basedOn w:val="Normal"/>
    <w:pPr>
      <w:numPr>
        <w:ilvl w:val="0"/>
        <w:numId w:val="8"/>
      </w:numPr>
      <w:spacing w:before="0" w:after="120"/>
      <w:contextualSpacing/>
    </w:pPr>
    <w:rPr/>
  </w:style>
  <w:style w:type="paragraph" w:styleId="ListBullet2">
    <w:name w:val="List Bullet 2"/>
    <w:basedOn w:val="Normal"/>
    <w:pPr>
      <w:numPr>
        <w:ilvl w:val="0"/>
        <w:numId w:val="14"/>
      </w:numPr>
      <w:spacing w:before="0" w:after="120"/>
      <w:contextualSpacing/>
    </w:pPr>
    <w:rPr/>
  </w:style>
  <w:style w:type="paragraph" w:styleId="ListBullet3">
    <w:name w:val="List Bullet 3"/>
    <w:basedOn w:val="Normal"/>
    <w:pPr>
      <w:numPr>
        <w:ilvl w:val="0"/>
        <w:numId w:val="17"/>
      </w:numPr>
      <w:spacing w:before="0" w:after="120"/>
      <w:contextualSpacing/>
    </w:pPr>
    <w:rPr/>
  </w:style>
  <w:style w:type="paragraph" w:styleId="ListBullet4">
    <w:name w:val="List Bullet 4"/>
    <w:basedOn w:val="Normal"/>
    <w:pPr>
      <w:numPr>
        <w:ilvl w:val="0"/>
        <w:numId w:val="15"/>
      </w:numPr>
      <w:spacing w:before="0" w:after="120"/>
      <w:contextualSpacing/>
    </w:pPr>
    <w:rPr/>
  </w:style>
  <w:style w:type="paragraph" w:styleId="ListBullet5">
    <w:name w:val="List Bullet 5"/>
    <w:basedOn w:val="Normal"/>
    <w:pPr>
      <w:numPr>
        <w:ilvl w:val="0"/>
        <w:numId w:val="16"/>
      </w:numPr>
      <w:spacing w:before="0" w:after="120"/>
      <w:contextualSpacing/>
    </w:pPr>
    <w:rPr/>
  </w:style>
  <w:style w:type="paragraph" w:styleId="ListContinue">
    <w:name w:val="List Continue"/>
    <w:basedOn w:val="Normal"/>
    <w:pPr>
      <w:spacing w:before="0" w:after="120"/>
      <w:ind w:start="283"/>
      <w:contextualSpacing/>
    </w:pPr>
    <w:rPr/>
  </w:style>
  <w:style w:type="paragraph" w:styleId="ListContinue2">
    <w:name w:val="List Continue 2"/>
    <w:basedOn w:val="Normal"/>
    <w:pPr>
      <w:spacing w:before="0" w:after="120"/>
      <w:ind w:start="566"/>
      <w:contextualSpacing/>
    </w:pPr>
    <w:rPr/>
  </w:style>
  <w:style w:type="paragraph" w:styleId="ListContinue3">
    <w:name w:val="List Continue 3"/>
    <w:basedOn w:val="Normal"/>
    <w:pPr>
      <w:spacing w:before="0" w:after="120"/>
      <w:ind w:start="849"/>
      <w:contextualSpacing/>
    </w:pPr>
    <w:rPr/>
  </w:style>
  <w:style w:type="paragraph" w:styleId="ListContinue4">
    <w:name w:val="List Continue 4"/>
    <w:basedOn w:val="Normal"/>
    <w:pPr>
      <w:spacing w:before="0" w:after="120"/>
      <w:ind w:start="1132"/>
      <w:contextualSpacing/>
    </w:pPr>
    <w:rPr/>
  </w:style>
  <w:style w:type="paragraph" w:styleId="ListContinue5">
    <w:name w:val="List Continue 5"/>
    <w:basedOn w:val="Normal"/>
    <w:pPr>
      <w:spacing w:before="0" w:after="120"/>
      <w:ind w:start="1415"/>
      <w:contextualSpacing/>
    </w:pPr>
    <w:rPr/>
  </w:style>
  <w:style w:type="paragraph" w:styleId="NormalWeb">
    <w:name w:val="Normal (Web)"/>
    <w:basedOn w:val="Normal"/>
    <w:qFormat/>
    <w:pPr/>
    <w:rPr>
      <w:rFonts w:ascii="Times New Roman" w:hAnsi="Times New Roman"/>
      <w:sz w:val="24"/>
      <w:szCs w:val="24"/>
    </w:rPr>
  </w:style>
  <w:style w:type="paragraph" w:styleId="BlockText">
    <w:name w:val="Block Text"/>
    <w:basedOn w:val="Normal"/>
    <w:qFormat/>
    <w:pPr>
      <w:ind w:start="1440" w:end="1440"/>
    </w:pPr>
    <w:rPr/>
  </w:style>
  <w:style w:type="paragraph" w:styleId="EndnoteText">
    <w:name w:val="endnote text"/>
    <w:basedOn w:val="Normal"/>
    <w:pPr/>
    <w:rPr>
      <w:szCs w:val="20"/>
    </w:rPr>
  </w:style>
  <w:style w:type="paragraph" w:styleId="ListParagraph">
    <w:name w:val="List Paragraph"/>
    <w:basedOn w:val="Normal"/>
    <w:qFormat/>
    <w:pPr/>
    <w:rPr/>
  </w:style>
  <w:style w:type="paragraph" w:styleId="HTMLPreformatted">
    <w:name w:val="HTML Preformatted"/>
    <w:basedOn w:val="Normal"/>
    <w:qFormat/>
    <w:pPr/>
    <w:rPr>
      <w:rFonts w:ascii="Courier New" w:hAnsi="Courier New" w:cs="Courier New"/>
      <w:szCs w:val="20"/>
    </w:rPr>
  </w:style>
  <w:style w:type="paragraph" w:styleId="BodyTextFirstIndent">
    <w:name w:val="Body Text First Indent"/>
    <w:basedOn w:val="BodyText"/>
    <w:pPr>
      <w:ind w:firstLine="210"/>
    </w:pPr>
    <w:rPr/>
  </w:style>
  <w:style w:type="paragraph" w:styleId="BodyTextIndent">
    <w:name w:val="Body Text Indent"/>
    <w:basedOn w:val="Normal"/>
    <w:pPr>
      <w:ind w:start="283"/>
    </w:pPr>
    <w:rPr/>
  </w:style>
  <w:style w:type="paragraph" w:styleId="BodyTextIndent2">
    <w:name w:val="Body Text Indent 2"/>
    <w:basedOn w:val="Normal"/>
    <w:qFormat/>
    <w:pPr>
      <w:spacing w:lineRule="auto" w:line="480"/>
      <w:ind w:start="283"/>
    </w:pPr>
    <w:rPr/>
  </w:style>
  <w:style w:type="paragraph" w:styleId="BodyTextIndent3">
    <w:name w:val="Body Text Indent 3"/>
    <w:basedOn w:val="Normal"/>
    <w:qFormat/>
    <w:pPr>
      <w:ind w:start="283"/>
    </w:pPr>
    <w:rPr>
      <w:sz w:val="16"/>
      <w:szCs w:val="16"/>
    </w:rPr>
  </w:style>
  <w:style w:type="paragraph" w:styleId="BodyTextFirstIndent2">
    <w:name w:val="Body Text First Indent 2"/>
    <w:basedOn w:val="BodyTextIndent"/>
    <w:qFormat/>
    <w:pPr>
      <w:ind w:firstLine="210"/>
    </w:pPr>
    <w:rPr/>
  </w:style>
  <w:style w:type="paragraph" w:styleId="NormalIndent">
    <w:name w:val="Normal Indent"/>
    <w:basedOn w:val="Normal"/>
    <w:qFormat/>
    <w:pPr>
      <w:ind w:start="708"/>
    </w:pPr>
    <w:rPr/>
  </w:style>
  <w:style w:type="paragraph" w:styleId="Salutation">
    <w:name w:val="Salutation"/>
    <w:basedOn w:val="Normal"/>
    <w:next w:val="Normal"/>
    <w:pPr/>
    <w:rPr/>
  </w:style>
  <w:style w:type="paragraph" w:styleId="NoSpacing">
    <w:name w:val="No Spacing"/>
    <w:qFormat/>
    <w:pPr>
      <w:widowControl/>
      <w:suppressAutoHyphens w:val="true"/>
      <w:bidi w:val="0"/>
      <w:spacing w:before="0" w:after="0"/>
      <w:jc w:val="both"/>
    </w:pPr>
    <w:rPr>
      <w:rFonts w:ascii="Arial" w:hAnsi="Arial" w:eastAsia="Times New Roman" w:cs="Times New Roman"/>
      <w:color w:val="auto"/>
      <w:kern w:val="0"/>
      <w:sz w:val="18"/>
      <w:szCs w:val="18"/>
      <w:lang w:val="fr-FR" w:eastAsia="en-GB" w:bidi="ar-SA"/>
    </w:rPr>
  </w:style>
  <w:style w:type="paragraph" w:styleId="Signature">
    <w:name w:val="Signature"/>
    <w:basedOn w:val="Normal"/>
    <w:pPr>
      <w:ind w:start="4252"/>
    </w:pPr>
    <w:rPr/>
  </w:style>
  <w:style w:type="paragraph" w:styleId="E-mailSignature">
    <w:name w:val="E-mail Signature"/>
    <w:basedOn w:val="Normal"/>
    <w:qFormat/>
    <w:pPr/>
    <w:rPr/>
  </w:style>
  <w:style w:type="paragraph" w:styleId="Subtitle">
    <w:name w:val="Subtitle"/>
    <w:basedOn w:val="Normal"/>
    <w:next w:val="Normal"/>
    <w:uiPriority w:val="11"/>
    <w:qFormat/>
    <w:pPr>
      <w:spacing w:before="0" w:after="60"/>
      <w:jc w:val="center"/>
      <w:outlineLvl w:val="1"/>
    </w:pPr>
    <w:rPr>
      <w:rFonts w:ascii="Calibri Light" w:hAnsi="Calibri Light" w:eastAsia="MS Gothic"/>
      <w:sz w:val="24"/>
      <w:szCs w:val="24"/>
    </w:rPr>
  </w:style>
  <w:style w:type="paragraph" w:styleId="TableofAuthorities">
    <w:name w:val="table of authorities"/>
    <w:basedOn w:val="Normal"/>
    <w:next w:val="Normal"/>
    <w:pPr>
      <w:ind w:hanging="180" w:start="180"/>
    </w:pPr>
    <w:rPr/>
  </w:style>
  <w:style w:type="paragraph" w:styleId="PlainText">
    <w:name w:val="Plain Text"/>
    <w:basedOn w:val="Normal"/>
    <w:qFormat/>
    <w:pPr/>
    <w:rPr>
      <w:rFonts w:ascii="Courier New" w:hAnsi="Courier New" w:cs="Courier New"/>
      <w:szCs w:val="20"/>
    </w:rPr>
  </w:style>
  <w:style w:type="paragraph" w:styleId="MacroText">
    <w:name w:val="macro"/>
    <w:qFormat/>
    <w:pPr>
      <w:widowControl/>
      <w:tabs>
        <w:tab w:val="clear" w:pos="720"/>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bidi w:val="0"/>
      <w:spacing w:lineRule="atLeast" w:line="280" w:before="0" w:after="0"/>
      <w:jc w:val="both"/>
    </w:pPr>
    <w:rPr>
      <w:rFonts w:ascii="Courier New" w:hAnsi="Courier New" w:eastAsia="Times New Roman" w:cs="Courier New"/>
      <w:color w:val="auto"/>
      <w:kern w:val="0"/>
      <w:sz w:val="20"/>
      <w:szCs w:val="20"/>
      <w:lang w:val="fr-FR" w:eastAsia="en-GB" w:bidi="ar-SA"/>
    </w:rPr>
  </w:style>
  <w:style w:type="paragraph" w:styleId="Title">
    <w:name w:val="Title"/>
    <w:basedOn w:val="Normal"/>
    <w:next w:val="Normal"/>
    <w:uiPriority w:val="10"/>
    <w:qFormat/>
    <w:pPr>
      <w:spacing w:before="240" w:after="60"/>
      <w:jc w:val="center"/>
      <w:outlineLvl w:val="0"/>
    </w:pPr>
    <w:rPr>
      <w:rFonts w:ascii="Calibri Light" w:hAnsi="Calibri Light" w:eastAsia="MS Gothic"/>
      <w:b/>
      <w:bCs/>
      <w:kern w:val="2"/>
      <w:sz w:val="32"/>
      <w:szCs w:val="32"/>
    </w:rPr>
  </w:style>
  <w:style w:type="paragraph" w:styleId="NoteHeading">
    <w:name w:val="Note Heading"/>
    <w:basedOn w:val="Normal"/>
    <w:next w:val="Normal"/>
    <w:qFormat/>
    <w:pPr/>
    <w:rPr/>
  </w:style>
  <w:style w:type="paragraph" w:styleId="ArcadisColofonCompanyName" w:customStyle="1">
    <w:name w:val="Arcadis_ColofonCompanyName"/>
    <w:basedOn w:val="Normal"/>
    <w:qFormat/>
    <w:pPr>
      <w:spacing w:before="0" w:after="240"/>
    </w:pPr>
    <w:rPr>
      <w:rFonts w:eastAsia="Arial"/>
      <w:b/>
      <w:color w:val="E4610F"/>
      <w:szCs w:val="20"/>
      <w:lang w:val="en-US" w:eastAsia="en-US"/>
    </w:rPr>
  </w:style>
  <w:style w:type="paragraph" w:styleId="ArcadisColofonWebsite" w:customStyle="1">
    <w:name w:val="Arcadis_ColofonWebsite"/>
    <w:basedOn w:val="Normal"/>
    <w:next w:val="Normal"/>
    <w:qFormat/>
    <w:pPr>
      <w:spacing w:lineRule="atLeast" w:line="220"/>
    </w:pPr>
    <w:rPr>
      <w:rFonts w:eastAsia="Arial"/>
      <w:b/>
      <w:color w:val="E4610F"/>
      <w:szCs w:val="20"/>
      <w:lang w:eastAsia="en-US"/>
    </w:rPr>
  </w:style>
  <w:style w:type="paragraph" w:styleId="ArcadisDataHead" w:customStyle="1">
    <w:name w:val="Arcadis_DataHead"/>
    <w:basedOn w:val="Normal"/>
    <w:next w:val="Normal"/>
    <w:qFormat/>
    <w:pPr>
      <w:spacing w:lineRule="atLeast" w:line="200" w:before="70" w:after="120"/>
    </w:pPr>
    <w:rPr>
      <w:rFonts w:eastAsia="Arial"/>
      <w:b/>
      <w:caps/>
      <w:color w:val="1D1D1D"/>
      <w:sz w:val="14"/>
      <w:szCs w:val="20"/>
      <w:lang w:eastAsia="en-US"/>
    </w:rPr>
  </w:style>
  <w:style w:type="paragraph" w:styleId="ArcadisDataValue" w:customStyle="1">
    <w:name w:val="Arcadis_DataValue"/>
    <w:basedOn w:val="Normal"/>
    <w:qFormat/>
    <w:pPr>
      <w:spacing w:lineRule="atLeast" w:line="200"/>
    </w:pPr>
    <w:rPr>
      <w:rFonts w:eastAsia="Arial"/>
      <w:color w:val="1D1D1D"/>
      <w:sz w:val="16"/>
      <w:szCs w:val="20"/>
      <w:lang w:eastAsia="en-US"/>
    </w:rPr>
  </w:style>
  <w:style w:type="paragraph" w:styleId="ArcadisDataValueBold" w:customStyle="1">
    <w:name w:val="Arcadis_DataValueBold"/>
    <w:basedOn w:val="ArcadisDataValue"/>
    <w:next w:val="ArcadisDataValue"/>
    <w:qFormat/>
    <w:pPr/>
    <w:rPr>
      <w:b/>
    </w:rPr>
  </w:style>
  <w:style w:type="paragraph" w:styleId="ArcadisDateFirstPage" w:customStyle="1">
    <w:name w:val="Arcadis_DateFirstPage"/>
    <w:basedOn w:val="Normal"/>
    <w:qFormat/>
    <w:pPr>
      <w:spacing w:lineRule="atLeast" w:line="220"/>
      <w:ind w:start="567" w:end="567"/>
    </w:pPr>
    <w:rPr>
      <w:rFonts w:eastAsia="Arial"/>
      <w:caps/>
      <w:color w:val="1D1D1D"/>
      <w:szCs w:val="20"/>
      <w:lang w:eastAsia="en-US"/>
    </w:rPr>
  </w:style>
  <w:style w:type="paragraph" w:styleId="ArcadisDisclaimer" w:customStyle="1">
    <w:name w:val="Arcadis_Disclaimer"/>
    <w:basedOn w:val="Footer"/>
    <w:qFormat/>
    <w:pPr>
      <w:tabs>
        <w:tab w:val="clear" w:pos="4153"/>
        <w:tab w:val="clear" w:pos="8306"/>
        <w:tab w:val="center" w:pos="4536" w:leader="none"/>
        <w:tab w:val="right" w:pos="9072" w:leader="none"/>
      </w:tabs>
      <w:spacing w:lineRule="atLeast" w:line="180" w:before="100" w:after="120"/>
    </w:pPr>
    <w:rPr>
      <w:rFonts w:eastAsia="Arial"/>
      <w:color w:val="1D1D1D"/>
      <w:sz w:val="14"/>
      <w:szCs w:val="20"/>
      <w:lang w:eastAsia="en-US"/>
    </w:rPr>
  </w:style>
  <w:style w:type="paragraph" w:styleId="ArcadisDividerSubtitle" w:customStyle="1">
    <w:name w:val="Arcadis_DividerSubtitle"/>
    <w:basedOn w:val="Normal"/>
    <w:qFormat/>
    <w:pPr>
      <w:spacing w:lineRule="atLeast" w:line="360"/>
    </w:pPr>
    <w:rPr>
      <w:rFonts w:eastAsia="Arial"/>
      <w:color w:val="FFFFFF"/>
      <w:sz w:val="32"/>
      <w:szCs w:val="20"/>
      <w:lang w:eastAsia="en-US"/>
    </w:rPr>
  </w:style>
  <w:style w:type="paragraph" w:styleId="ArcadisDividerTitle" w:customStyle="1">
    <w:name w:val="Arcadis_DividerTitle"/>
    <w:basedOn w:val="Normal"/>
    <w:qFormat/>
    <w:pPr>
      <w:spacing w:lineRule="atLeast" w:line="560" w:before="0" w:after="20"/>
    </w:pPr>
    <w:rPr>
      <w:rFonts w:eastAsia="Arial"/>
      <w:b/>
      <w:caps/>
      <w:color w:val="FFFFFF"/>
      <w:sz w:val="48"/>
      <w:szCs w:val="20"/>
      <w:lang w:eastAsia="en-US"/>
    </w:rPr>
  </w:style>
  <w:style w:type="paragraph" w:styleId="ArcadisDocumentDirectory" w:customStyle="1">
    <w:name w:val="Arcadis_DocumentDirectory"/>
    <w:basedOn w:val="Footer"/>
    <w:qFormat/>
    <w:pPr>
      <w:tabs>
        <w:tab w:val="clear" w:pos="4153"/>
        <w:tab w:val="clear" w:pos="8306"/>
        <w:tab w:val="center" w:pos="4536" w:leader="none"/>
        <w:tab w:val="right" w:pos="9072" w:leader="none"/>
      </w:tabs>
      <w:spacing w:lineRule="atLeast" w:line="180" w:before="100" w:after="120"/>
    </w:pPr>
    <w:rPr>
      <w:rFonts w:eastAsia="Arial"/>
      <w:color w:val="1D1D1D"/>
      <w:sz w:val="10"/>
      <w:szCs w:val="20"/>
      <w:lang w:eastAsia="en-US"/>
    </w:rPr>
  </w:style>
  <w:style w:type="paragraph" w:styleId="ArcadisDocumentInformation" w:customStyle="1">
    <w:name w:val="Arcadis_DocumentInformation"/>
    <w:basedOn w:val="Normal"/>
    <w:qFormat/>
    <w:pPr>
      <w:spacing w:lineRule="atLeast" w:line="220"/>
    </w:pPr>
    <w:rPr>
      <w:rFonts w:eastAsia="Arial"/>
      <w:color w:val="1D1D1D"/>
      <w:sz w:val="16"/>
      <w:szCs w:val="20"/>
      <w:lang w:val="en-US" w:eastAsia="en-US"/>
    </w:rPr>
  </w:style>
  <w:style w:type="paragraph" w:styleId="ArcadisDocumentSubtitleFirstPage" w:customStyle="1">
    <w:name w:val="Arcadis_DocumentSubtitleFirstPage"/>
    <w:basedOn w:val="Normal"/>
    <w:qFormat/>
    <w:pPr>
      <w:spacing w:lineRule="atLeast" w:line="400"/>
      <w:ind w:start="567" w:end="567"/>
    </w:pPr>
    <w:rPr>
      <w:rFonts w:eastAsia="Arial"/>
      <w:color w:val="FFFFFF"/>
      <w:sz w:val="36"/>
      <w:szCs w:val="20"/>
      <w:lang w:eastAsia="en-US"/>
    </w:rPr>
  </w:style>
  <w:style w:type="paragraph" w:styleId="ArcadisDocumentTitle" w:customStyle="1">
    <w:name w:val="Arcadis_DocumentTitle"/>
    <w:basedOn w:val="Normal"/>
    <w:qFormat/>
    <w:pPr/>
    <w:rPr>
      <w:rFonts w:eastAsia="Arial"/>
      <w:color w:val="1D1D1D"/>
      <w:szCs w:val="20"/>
      <w:lang w:eastAsia="en-US"/>
    </w:rPr>
  </w:style>
  <w:style w:type="paragraph" w:styleId="ArcadisDocumentTitleFirstPage" w:customStyle="1">
    <w:name w:val="Arcadis_DocumentTitleFirstPage"/>
    <w:basedOn w:val="Normal"/>
    <w:qFormat/>
    <w:pPr>
      <w:spacing w:lineRule="atLeast" w:line="560" w:before="567" w:after="20"/>
      <w:ind w:start="567" w:end="567"/>
    </w:pPr>
    <w:rPr>
      <w:rFonts w:eastAsia="Arial"/>
      <w:b/>
      <w:caps/>
      <w:color w:val="FFFFFF"/>
      <w:sz w:val="52"/>
      <w:szCs w:val="20"/>
      <w:lang w:eastAsia="en-US"/>
    </w:rPr>
  </w:style>
  <w:style w:type="paragraph" w:styleId="ArcadisFooterContinuationPage" w:customStyle="1">
    <w:name w:val="Arcadis_FooterContinuationPage"/>
    <w:basedOn w:val="ArcadisDisclaimer"/>
    <w:qFormat/>
    <w:pPr>
      <w:spacing w:before="0" w:after="120"/>
    </w:pPr>
    <w:rPr/>
  </w:style>
  <w:style w:type="paragraph" w:styleId="ArcadisHeaderTitle" w:customStyle="1">
    <w:name w:val="Arcadis_HeaderTitle"/>
    <w:basedOn w:val="Normal"/>
    <w:qFormat/>
    <w:pPr/>
    <w:rPr>
      <w:rFonts w:eastAsia="Arial"/>
      <w:caps/>
      <w:color w:val="B3B3B3"/>
      <w:szCs w:val="20"/>
      <w:lang w:eastAsia="en-US"/>
    </w:rPr>
  </w:style>
  <w:style w:type="paragraph" w:styleId="ArcadisInformation" w:customStyle="1">
    <w:name w:val="Arcadis_Information"/>
    <w:basedOn w:val="Normal"/>
    <w:qFormat/>
    <w:pPr>
      <w:spacing w:lineRule="atLeast" w:line="220"/>
    </w:pPr>
    <w:rPr>
      <w:rFonts w:eastAsia="Arial"/>
      <w:color w:val="1D1D1D"/>
      <w:sz w:val="16"/>
      <w:szCs w:val="20"/>
      <w:lang w:val="en-US" w:eastAsia="en-US"/>
    </w:rPr>
  </w:style>
  <w:style w:type="paragraph" w:styleId="ArcadisListBullet" w:customStyle="1">
    <w:name w:val="Arcadis_ListBullet"/>
    <w:basedOn w:val="Normal"/>
    <w:qFormat/>
    <w:pPr>
      <w:numPr>
        <w:ilvl w:val="0"/>
        <w:numId w:val="2"/>
      </w:numPr>
    </w:pPr>
    <w:rPr>
      <w:rFonts w:eastAsia="Arial"/>
      <w:color w:val="1D1D1D"/>
      <w:szCs w:val="20"/>
      <w:lang w:eastAsia="en-US"/>
    </w:rPr>
  </w:style>
  <w:style w:type="paragraph" w:styleId="ArcadisListBulletOrange" w:customStyle="1">
    <w:name w:val="Arcadis_ListBulletOrange"/>
    <w:basedOn w:val="Normal"/>
    <w:qFormat/>
    <w:pPr/>
    <w:rPr>
      <w:rFonts w:eastAsia="Arial"/>
      <w:color w:val="1D1D1D"/>
      <w:szCs w:val="20"/>
      <w:lang w:eastAsia="en-US"/>
    </w:rPr>
  </w:style>
  <w:style w:type="paragraph" w:styleId="ArcadisListItem" w:customStyle="1">
    <w:name w:val="Arcadis_ListItem"/>
    <w:basedOn w:val="Normal"/>
    <w:qFormat/>
    <w:pPr>
      <w:numPr>
        <w:ilvl w:val="0"/>
        <w:numId w:val="3"/>
      </w:numPr>
    </w:pPr>
    <w:rPr>
      <w:rFonts w:eastAsia="Arial"/>
      <w:color w:val="1D1D1D"/>
      <w:szCs w:val="20"/>
      <w:lang w:eastAsia="en-US"/>
    </w:rPr>
  </w:style>
  <w:style w:type="paragraph" w:styleId="ArcadisListLetter" w:customStyle="1">
    <w:name w:val="Arcadis_ListLetter"/>
    <w:basedOn w:val="Normal"/>
    <w:qFormat/>
    <w:pPr>
      <w:numPr>
        <w:ilvl w:val="0"/>
        <w:numId w:val="4"/>
      </w:numPr>
    </w:pPr>
    <w:rPr>
      <w:rFonts w:eastAsia="Arial"/>
      <w:color w:val="1D1D1D"/>
      <w:szCs w:val="20"/>
      <w:lang w:eastAsia="en-US"/>
    </w:rPr>
  </w:style>
  <w:style w:type="paragraph" w:styleId="ArcadisListLetterOrange" w:customStyle="1">
    <w:name w:val="Arcadis_ListLetterOrange"/>
    <w:basedOn w:val="Normal"/>
    <w:qFormat/>
    <w:pPr>
      <w:numPr>
        <w:ilvl w:val="0"/>
        <w:numId w:val="5"/>
      </w:numPr>
    </w:pPr>
    <w:rPr>
      <w:rFonts w:eastAsia="Arial"/>
      <w:color w:val="1D1D1D"/>
      <w:szCs w:val="20"/>
      <w:lang w:eastAsia="en-US"/>
    </w:rPr>
  </w:style>
  <w:style w:type="paragraph" w:styleId="ArcadisListNumber" w:customStyle="1">
    <w:name w:val="Arcadis_ListNumber"/>
    <w:basedOn w:val="ListParagraph"/>
    <w:qFormat/>
    <w:pPr>
      <w:numPr>
        <w:ilvl w:val="0"/>
        <w:numId w:val="6"/>
      </w:numPr>
      <w:spacing w:before="0" w:after="120"/>
      <w:contextualSpacing/>
    </w:pPr>
    <w:rPr>
      <w:rFonts w:eastAsia="Arial"/>
      <w:color w:val="1D1D1D"/>
      <w:szCs w:val="20"/>
      <w:lang w:eastAsia="en-US"/>
    </w:rPr>
  </w:style>
  <w:style w:type="paragraph" w:styleId="ArcadisListNumberOrange" w:customStyle="1">
    <w:name w:val="Arcadis_ListNumberOrange"/>
    <w:basedOn w:val="ListParagraph"/>
    <w:qFormat/>
    <w:pPr>
      <w:numPr>
        <w:ilvl w:val="0"/>
        <w:numId w:val="7"/>
      </w:numPr>
      <w:spacing w:before="0" w:after="120"/>
      <w:contextualSpacing/>
    </w:pPr>
    <w:rPr>
      <w:rFonts w:eastAsia="Arial"/>
      <w:color w:val="1D1D1D"/>
      <w:szCs w:val="20"/>
      <w:lang w:eastAsia="en-US"/>
    </w:rPr>
  </w:style>
  <w:style w:type="paragraph" w:styleId="ArcadisLogoFrontPage" w:customStyle="1">
    <w:name w:val="Arcadis_LogoFrontPage"/>
    <w:basedOn w:val="Normal"/>
    <w:qFormat/>
    <w:pPr/>
    <w:rPr>
      <w:rFonts w:eastAsia="Arial"/>
      <w:color w:val="1D1D1D"/>
      <w:szCs w:val="20"/>
      <w:lang w:eastAsia="en-US"/>
    </w:rPr>
  </w:style>
  <w:style w:type="paragraph" w:styleId="ArcadisLogoNextPage" w:customStyle="1">
    <w:name w:val="Arcadis_LogoNextPage"/>
    <w:basedOn w:val="Normal"/>
    <w:qFormat/>
    <w:pPr/>
    <w:rPr>
      <w:rFonts w:eastAsia="Arial"/>
      <w:color w:val="1D1D1D"/>
      <w:szCs w:val="20"/>
      <w:lang w:eastAsia="en-US"/>
    </w:rPr>
  </w:style>
  <w:style w:type="paragraph" w:styleId="ArcadisPageNumber" w:customStyle="1">
    <w:name w:val="Arcadis_PageNumber"/>
    <w:basedOn w:val="Normal"/>
    <w:qFormat/>
    <w:pPr>
      <w:spacing w:before="0" w:after="567"/>
      <w:ind w:end="851"/>
      <w:jc w:val="end"/>
    </w:pPr>
    <w:rPr>
      <w:rFonts w:eastAsia="Arial"/>
      <w:color w:val="B3B3B3"/>
      <w:sz w:val="16"/>
      <w:szCs w:val="20"/>
      <w:lang w:eastAsia="en-US"/>
    </w:rPr>
  </w:style>
  <w:style w:type="paragraph" w:styleId="ArcadisReportContactsCompanyInformation" w:customStyle="1">
    <w:name w:val="Arcadis_ReportContactsCompanyInformation"/>
    <w:basedOn w:val="Normal"/>
    <w:qFormat/>
    <w:pPr/>
    <w:rPr>
      <w:rFonts w:eastAsia="Arial"/>
      <w:color w:val="1D1D1D"/>
      <w:szCs w:val="20"/>
      <w:lang w:eastAsia="en-US"/>
    </w:rPr>
  </w:style>
  <w:style w:type="paragraph" w:styleId="ArcadisReportContactsName" w:customStyle="1">
    <w:name w:val="Arcadis_ReportContactsName"/>
    <w:basedOn w:val="Normal"/>
    <w:next w:val="Normal"/>
    <w:qFormat/>
    <w:pPr>
      <w:spacing w:before="0" w:after="20"/>
    </w:pPr>
    <w:rPr>
      <w:rFonts w:eastAsia="Arial"/>
      <w:b/>
      <w:caps/>
      <w:color w:val="1D1D1D"/>
      <w:sz w:val="24"/>
      <w:szCs w:val="20"/>
      <w:lang w:eastAsia="en-US"/>
    </w:rPr>
  </w:style>
  <w:style w:type="paragraph" w:styleId="ArcadisReportContactsPersonInformation" w:customStyle="1">
    <w:name w:val="Arcadis_ReportContactsPersonInformation"/>
    <w:basedOn w:val="Normal"/>
    <w:qFormat/>
    <w:pPr/>
    <w:rPr>
      <w:rFonts w:eastAsia="Arial"/>
      <w:color w:val="1D1D1D"/>
      <w:szCs w:val="20"/>
      <w:lang w:eastAsia="en-US"/>
    </w:rPr>
  </w:style>
  <w:style w:type="paragraph" w:styleId="ArcadisReportContactsRole" w:customStyle="1">
    <w:name w:val="Arcadis_ReportContactsRole"/>
    <w:basedOn w:val="Normal"/>
    <w:next w:val="Normal"/>
    <w:qFormat/>
    <w:pPr/>
    <w:rPr>
      <w:rFonts w:eastAsia="Arial"/>
      <w:b/>
      <w:color w:val="1D1D1D"/>
      <w:szCs w:val="20"/>
      <w:lang w:eastAsia="en-US"/>
    </w:rPr>
  </w:style>
  <w:style w:type="paragraph" w:styleId="ArcadisReportContactsTitle" w:customStyle="1">
    <w:name w:val="Arcadis_ReportContactsTitle"/>
    <w:basedOn w:val="Normal"/>
    <w:next w:val="Normal"/>
    <w:qFormat/>
    <w:pPr>
      <w:spacing w:lineRule="atLeast" w:line="360" w:before="0" w:after="20"/>
    </w:pPr>
    <w:rPr>
      <w:rFonts w:eastAsia="Arial"/>
      <w:b/>
      <w:color w:val="E4610F"/>
      <w:sz w:val="36"/>
      <w:szCs w:val="20"/>
      <w:lang w:eastAsia="en-US"/>
    </w:rPr>
  </w:style>
  <w:style w:type="paragraph" w:styleId="ArcadisReportContents" w:customStyle="1">
    <w:name w:val="Arcadis_ReportContents"/>
    <w:basedOn w:val="Normal"/>
    <w:next w:val="Normal"/>
    <w:qFormat/>
    <w:pPr>
      <w:spacing w:lineRule="atLeast" w:line="560"/>
    </w:pPr>
    <w:rPr>
      <w:rFonts w:eastAsia="Arial"/>
      <w:b/>
      <w:color w:val="E4610F"/>
      <w:sz w:val="48"/>
      <w:szCs w:val="20"/>
      <w:lang w:eastAsia="en-US"/>
    </w:rPr>
  </w:style>
  <w:style w:type="paragraph" w:styleId="ArcadisUnnumberedHeading1" w:customStyle="1">
    <w:name w:val="Arcadis_UnnumberedHeading1"/>
    <w:basedOn w:val="Normal"/>
    <w:next w:val="Normal"/>
    <w:qFormat/>
    <w:pPr>
      <w:keepNext w:val="true"/>
      <w:keepLines/>
      <w:pageBreakBefore/>
    </w:pPr>
    <w:rPr>
      <w:rFonts w:eastAsia="Arial"/>
      <w:caps/>
      <w:color w:val="E4610F"/>
      <w:sz w:val="32"/>
      <w:szCs w:val="20"/>
      <w:lang w:eastAsia="en-US"/>
    </w:rPr>
  </w:style>
  <w:style w:type="paragraph" w:styleId="ArcadisUnnumberedHeading2" w:customStyle="1">
    <w:name w:val="Arcadis_UnnumberedHeading2"/>
    <w:basedOn w:val="Normal"/>
    <w:next w:val="Normal"/>
    <w:qFormat/>
    <w:pPr>
      <w:keepNext w:val="true"/>
      <w:keepLines/>
    </w:pPr>
    <w:rPr>
      <w:rFonts w:eastAsia="Arial"/>
      <w:b/>
      <w:color w:val="E4610F"/>
      <w:sz w:val="28"/>
      <w:szCs w:val="20"/>
      <w:lang w:eastAsia="en-US"/>
    </w:rPr>
  </w:style>
  <w:style w:type="paragraph" w:styleId="ArcadisUnnumberedHeading3" w:customStyle="1">
    <w:name w:val="Arcadis_UnnumberedHeading3"/>
    <w:basedOn w:val="Normal"/>
    <w:next w:val="Normal"/>
    <w:qFormat/>
    <w:pPr>
      <w:keepNext w:val="true"/>
      <w:keepLines/>
    </w:pPr>
    <w:rPr>
      <w:rFonts w:eastAsia="Arial"/>
      <w:b/>
      <w:color w:val="1D1D1D"/>
      <w:sz w:val="24"/>
      <w:szCs w:val="20"/>
      <w:lang w:eastAsia="en-US"/>
    </w:rPr>
  </w:style>
  <w:style w:type="paragraph" w:styleId="ArcadisUnnumberedHeading4" w:customStyle="1">
    <w:name w:val="Arcadis_UnnumberedHeading4"/>
    <w:basedOn w:val="Normal"/>
    <w:next w:val="Normal"/>
    <w:qFormat/>
    <w:pPr>
      <w:keepNext w:val="true"/>
      <w:keepLines/>
    </w:pPr>
    <w:rPr>
      <w:rFonts w:eastAsia="Arial"/>
      <w:color w:val="1D1D1D"/>
      <w:sz w:val="24"/>
      <w:szCs w:val="20"/>
      <w:lang w:eastAsia="en-US"/>
    </w:rPr>
  </w:style>
  <w:style w:type="paragraph" w:styleId="TableParagraph" w:customStyle="1">
    <w:name w:val="Table Paragraph"/>
    <w:basedOn w:val="Normal"/>
    <w:qFormat/>
    <w:pPr>
      <w:widowControl w:val="false"/>
      <w:spacing w:lineRule="auto" w:line="240" w:before="0" w:after="0"/>
    </w:pPr>
    <w:rPr>
      <w:rFonts w:eastAsia="Arial" w:cs="Arial"/>
      <w:sz w:val="22"/>
      <w:szCs w:val="22"/>
      <w:lang w:val="en-US" w:eastAsia="en-US"/>
    </w:rPr>
  </w:style>
  <w:style w:type="paragraph" w:styleId="NumberListBlack" w:customStyle="1">
    <w:name w:val="Number List Black"/>
    <w:qFormat/>
    <w:pPr>
      <w:widowControl/>
      <w:numPr>
        <w:ilvl w:val="0"/>
        <w:numId w:val="21"/>
      </w:numPr>
      <w:suppressAutoHyphens w:val="true"/>
      <w:bidi w:val="0"/>
      <w:spacing w:lineRule="atLeast" w:line="240" w:before="120" w:after="120"/>
      <w:jc w:val="start"/>
    </w:pPr>
    <w:rPr>
      <w:rFonts w:ascii="Arial" w:hAnsi="Arial" w:eastAsia="Calibri" w:cs="Arial"/>
      <w:color w:val="auto"/>
      <w:kern w:val="0"/>
      <w:sz w:val="20"/>
      <w:szCs w:val="20"/>
      <w:lang w:val="en-GB" w:eastAsia="en-US" w:bidi="ar-SA"/>
    </w:rPr>
  </w:style>
  <w:style w:type="paragraph" w:styleId="Bullet1" w:customStyle="1">
    <w:name w:val="Bullet 1"/>
    <w:basedOn w:val="ListParagraph"/>
    <w:qFormat/>
    <w:pPr>
      <w:widowControl w:val="false"/>
      <w:numPr>
        <w:ilvl w:val="0"/>
        <w:numId w:val="20"/>
      </w:numPr>
      <w:spacing w:lineRule="auto" w:line="240" w:before="120" w:after="120"/>
    </w:pPr>
    <w:rPr>
      <w:szCs w:val="22"/>
      <w:lang w:eastAsia="en-US"/>
    </w:rPr>
  </w:style>
  <w:style w:type="paragraph" w:styleId="Bullet2" w:customStyle="1">
    <w:name w:val="Bullet 2"/>
    <w:basedOn w:val="ListParagraph"/>
    <w:qFormat/>
    <w:pPr>
      <w:widowControl w:val="false"/>
      <w:numPr>
        <w:ilvl w:val="0"/>
        <w:numId w:val="22"/>
      </w:numPr>
      <w:spacing w:lineRule="auto" w:line="240" w:before="120" w:after="120"/>
    </w:pPr>
    <w:rPr>
      <w:szCs w:val="22"/>
      <w:lang w:eastAsia="en-US"/>
    </w:rPr>
  </w:style>
  <w:style w:type="paragraph" w:styleId="Puce1" w:customStyle="1">
    <w:name w:val="Puce 1"/>
    <w:qFormat/>
    <w:pPr>
      <w:widowControl/>
      <w:numPr>
        <w:ilvl w:val="0"/>
        <w:numId w:val="23"/>
      </w:numPr>
      <w:suppressAutoHyphens w:val="true"/>
      <w:bidi w:val="0"/>
      <w:spacing w:before="120" w:after="120"/>
      <w:jc w:val="both"/>
    </w:pPr>
    <w:rPr>
      <w:rFonts w:ascii="Arial" w:hAnsi="Arial" w:eastAsia="Calibri" w:cs="Arial"/>
      <w:color w:val="auto"/>
      <w:kern w:val="0"/>
      <w:sz w:val="20"/>
      <w:szCs w:val="20"/>
      <w:lang w:val="fr-FR" w:eastAsia="fr-FR" w:bidi="ar-SA"/>
    </w:rPr>
  </w:style>
  <w:style w:type="paragraph" w:styleId="Puce2" w:customStyle="1">
    <w:name w:val="Puce 2"/>
    <w:basedOn w:val="Normal"/>
    <w:qFormat/>
    <w:pPr>
      <w:spacing w:before="0" w:after="60"/>
      <w:ind w:hanging="284" w:start="568"/>
    </w:pPr>
    <w:rPr>
      <w:rFonts w:eastAsia="Calibri" w:cs="Arial"/>
      <w:szCs w:val="20"/>
      <w:lang w:val="en-GB" w:eastAsia="en-US"/>
    </w:rPr>
  </w:style>
  <w:style w:type="paragraph" w:styleId="Default" w:customStyle="1">
    <w:name w:val="Default"/>
    <w:qFormat/>
    <w:pPr>
      <w:widowControl/>
      <w:suppressAutoHyphens w:val="true"/>
      <w:bidi w:val="0"/>
      <w:spacing w:before="0" w:after="0"/>
      <w:jc w:val="start"/>
    </w:pPr>
    <w:rPr>
      <w:rFonts w:ascii="Arial" w:hAnsi="Arial" w:eastAsia="Calibri" w:cs="Arial"/>
      <w:color w:val="000000"/>
      <w:kern w:val="0"/>
      <w:sz w:val="24"/>
      <w:szCs w:val="24"/>
      <w:lang w:val="fr-FR" w:eastAsia="en-US" w:bidi="ar-SA"/>
    </w:rPr>
  </w:style>
  <w:style w:type="paragraph" w:styleId="Revision">
    <w:name w:val="Revision"/>
    <w:qFormat/>
    <w:pPr>
      <w:widowControl/>
      <w:suppressAutoHyphens w:val="true"/>
      <w:bidi w:val="0"/>
      <w:spacing w:before="0" w:after="0"/>
      <w:jc w:val="start"/>
    </w:pPr>
    <w:rPr>
      <w:rFonts w:ascii="Arial" w:hAnsi="Arial" w:eastAsia="Arial" w:cs="Arial"/>
      <w:color w:val="auto"/>
      <w:kern w:val="0"/>
      <w:sz w:val="22"/>
      <w:szCs w:val="22"/>
      <w:lang w:val="en-US" w:eastAsia="en-US" w:bidi="ar-SA"/>
    </w:rPr>
  </w:style>
  <w:style w:type="paragraph" w:styleId="Tiret" w:customStyle="1">
    <w:name w:val="Tiret"/>
    <w:basedOn w:val="Normal"/>
    <w:qFormat/>
    <w:pPr>
      <w:numPr>
        <w:ilvl w:val="0"/>
        <w:numId w:val="24"/>
      </w:numPr>
      <w:tabs>
        <w:tab w:val="clear" w:pos="720"/>
        <w:tab w:val="left" w:pos="-283" w:leader="none"/>
        <w:tab w:val="left" w:pos="77" w:leader="none"/>
      </w:tabs>
      <w:spacing w:lineRule="auto" w:line="240" w:before="0" w:after="0"/>
    </w:pPr>
    <w:rPr>
      <w:rFonts w:ascii="Times New Roman" w:hAnsi="Times New Roman"/>
      <w:sz w:val="24"/>
      <w:szCs w:val="24"/>
      <w:lang w:eastAsia="fr-FR"/>
    </w:rPr>
  </w:style>
  <w:style w:type="paragraph" w:styleId="M3Tableau" w:customStyle="1">
    <w:name w:val="M3 Tableau"/>
    <w:basedOn w:val="Normal"/>
    <w:next w:val="Normal"/>
    <w:qFormat/>
    <w:pPr>
      <w:numPr>
        <w:ilvl w:val="0"/>
        <w:numId w:val="25"/>
      </w:numPr>
      <w:spacing w:lineRule="auto" w:line="240" w:before="120" w:after="120"/>
      <w:jc w:val="center"/>
    </w:pPr>
    <w:rPr>
      <w:rFonts w:ascii="Times New Roman" w:hAnsi="Times New Roman"/>
      <w:i/>
      <w:color w:val="51839A"/>
      <w:sz w:val="18"/>
      <w:szCs w:val="20"/>
      <w:lang w:eastAsia="fr-FR"/>
    </w:rPr>
  </w:style>
  <w:style w:type="paragraph" w:styleId="TOC5">
    <w:name w:val="toc 5"/>
    <w:basedOn w:val="Normal"/>
    <w:next w:val="Normal"/>
    <w:autoRedefine/>
    <w:pPr>
      <w:spacing w:lineRule="auto" w:line="257" w:before="0" w:after="100"/>
      <w:ind w:start="880"/>
    </w:pPr>
    <w:rPr>
      <w:rFonts w:ascii="Calibri" w:hAnsi="Calibri" w:eastAsia="MS Mincho" w:cs="Arial"/>
      <w:sz w:val="22"/>
      <w:szCs w:val="22"/>
      <w:lang w:eastAsia="fr-FR"/>
    </w:rPr>
  </w:style>
  <w:style w:type="paragraph" w:styleId="TOC6">
    <w:name w:val="toc 6"/>
    <w:basedOn w:val="Normal"/>
    <w:next w:val="Normal"/>
    <w:autoRedefine/>
    <w:pPr>
      <w:spacing w:lineRule="auto" w:line="257" w:before="0" w:after="100"/>
      <w:ind w:start="1100"/>
    </w:pPr>
    <w:rPr>
      <w:rFonts w:ascii="Calibri" w:hAnsi="Calibri" w:eastAsia="MS Mincho" w:cs="Arial"/>
      <w:sz w:val="22"/>
      <w:szCs w:val="22"/>
      <w:lang w:eastAsia="fr-FR"/>
    </w:rPr>
  </w:style>
  <w:style w:type="paragraph" w:styleId="TOC7">
    <w:name w:val="toc 7"/>
    <w:basedOn w:val="Normal"/>
    <w:next w:val="Normal"/>
    <w:autoRedefine/>
    <w:pPr>
      <w:spacing w:lineRule="auto" w:line="257" w:before="0" w:after="100"/>
      <w:ind w:start="1320"/>
    </w:pPr>
    <w:rPr>
      <w:rFonts w:ascii="Calibri" w:hAnsi="Calibri" w:eastAsia="MS Mincho" w:cs="Arial"/>
      <w:sz w:val="22"/>
      <w:szCs w:val="22"/>
      <w:lang w:eastAsia="fr-FR"/>
    </w:rPr>
  </w:style>
  <w:style w:type="paragraph" w:styleId="TOC8">
    <w:name w:val="toc 8"/>
    <w:basedOn w:val="Normal"/>
    <w:next w:val="Normal"/>
    <w:autoRedefine/>
    <w:pPr>
      <w:spacing w:lineRule="auto" w:line="257" w:before="0" w:after="100"/>
      <w:ind w:start="1540"/>
    </w:pPr>
    <w:rPr>
      <w:rFonts w:ascii="Calibri" w:hAnsi="Calibri" w:eastAsia="MS Mincho" w:cs="Arial"/>
      <w:sz w:val="22"/>
      <w:szCs w:val="22"/>
      <w:lang w:eastAsia="fr-FR"/>
    </w:rPr>
  </w:style>
  <w:style w:type="paragraph" w:styleId="Enum1" w:customStyle="1">
    <w:name w:val="Enum1"/>
    <w:basedOn w:val="Normal"/>
    <w:autoRedefine/>
    <w:qFormat/>
    <w:pPr>
      <w:keepLines/>
      <w:numPr>
        <w:ilvl w:val="0"/>
        <w:numId w:val="26"/>
      </w:numPr>
      <w:spacing w:lineRule="auto" w:line="240" w:before="120" w:after="120"/>
    </w:pPr>
    <w:rPr>
      <w:rFonts w:ascii="Vinci Sans" w:hAnsi="Vinci Sans" w:eastAsia="Calibri"/>
      <w:sz w:val="22"/>
      <w:szCs w:val="24"/>
      <w:lang w:eastAsia="en-US"/>
    </w:rPr>
  </w:style>
  <w:style w:type="paragraph" w:styleId="Contenudecadreuser">
    <w:name w:val="Contenu de cadre (user)"/>
    <w:basedOn w:val="Normal"/>
    <w:qFormat/>
    <w:pPr/>
    <w:rPr/>
  </w:style>
  <w:style w:type="paragraph" w:styleId="Contenudecadre">
    <w:name w:val="Contenu de cadre"/>
    <w:basedOn w:val="Normal"/>
    <w:qFormat/>
    <w:pPr/>
    <w:rPr/>
  </w:style>
  <w:style w:type="numbering" w:styleId="Pasdelisteuser" w:default="1">
    <w:name w:val="Pas de liste (user)"/>
    <w:uiPriority w:val="99"/>
    <w:semiHidden/>
    <w:unhideWhenUsed/>
    <w:qFormat/>
  </w:style>
  <w:style w:type="numbering" w:styleId="WWOutlineListStyle" w:customStyle="1">
    <w:name w:val="WW_OutlineListStyle"/>
    <w:qFormat/>
  </w:style>
  <w:style w:type="numbering" w:styleId="aecListNumbered" w:customStyle="1">
    <w:name w:val="aecListNumbered"/>
    <w:qFormat/>
  </w:style>
  <w:style w:type="numbering" w:styleId="aecListBullet" w:customStyle="1">
    <w:name w:val="aecListBullet"/>
    <w:qFormat/>
  </w:style>
  <w:style w:type="numbering" w:styleId="1111111" w:customStyle="1">
    <w:name w:val="1 / 1.1 / 1.1.11"/>
    <w:qFormat/>
  </w:style>
  <w:style w:type="numbering" w:styleId="1ai1" w:customStyle="1">
    <w:name w:val="1 / a / i1"/>
    <w:qFormat/>
  </w:style>
  <w:style w:type="numbering" w:styleId="ArticleSection1" w:customStyle="1">
    <w:name w:val="Article / Section1"/>
    <w:qFormat/>
  </w:style>
  <w:style w:type="numbering" w:styleId="Listeencours1" w:customStyle="1">
    <w:name w:val="Liste en cours1"/>
    <w:qFormat/>
  </w:style>
  <w:style w:type="numbering" w:styleId="ArcadisBullet" w:customStyle="1">
    <w:name w:val="Arcadis_Bullet"/>
    <w:qFormat/>
  </w:style>
  <w:style w:type="numbering" w:styleId="ArcadisBulletOrange" w:customStyle="1">
    <w:name w:val="Arcadis_BulletOrange"/>
    <w:qFormat/>
  </w:style>
  <w:style w:type="numbering" w:styleId="ArcadisItem" w:customStyle="1">
    <w:name w:val="Arcadis_Item"/>
    <w:qFormat/>
  </w:style>
  <w:style w:type="numbering" w:styleId="ArcadisLetter" w:customStyle="1">
    <w:name w:val="Arcadis_Letter"/>
    <w:qFormat/>
  </w:style>
  <w:style w:type="numbering" w:styleId="ArcadisLetterOrange" w:customStyle="1">
    <w:name w:val="Arcadis_LetterOrange"/>
    <w:qFormat/>
  </w:style>
  <w:style w:type="numbering" w:styleId="ArcadisNumber" w:customStyle="1">
    <w:name w:val="Arcadis_Number"/>
    <w:qFormat/>
  </w:style>
  <w:style w:type="numbering" w:styleId="ArcadisNumberOrange" w:customStyle="1">
    <w:name w:val="Arcadis_NumberOrange"/>
    <w:qFormat/>
  </w:style>
  <w:style w:type="numbering" w:styleId="Style11" w:customStyle="1">
    <w:name w:val="Style1"/>
    <w:qFormat/>
  </w:style>
  <w:style w:type="numbering" w:styleId="Style21" w:customStyle="1">
    <w:name w:val="Style2"/>
    <w:qFormat/>
  </w:style>
  <w:style w:type="numbering" w:styleId="Style31" w:customStyle="1">
    <w:name w:val="Style3"/>
    <w:qFormat/>
  </w:style>
  <w:style w:type="numbering" w:styleId="Multilist1" w:customStyle="1">
    <w:name w:val="Multilist 1"/>
    <w:qFormat/>
  </w:style>
  <w:style w:type="numbering" w:styleId="LFO4" w:customStyle="1">
    <w:name w:val="LFO4"/>
    <w:qFormat/>
  </w:style>
  <w:style w:type="numbering" w:styleId="LFO5" w:customStyle="1">
    <w:name w:val="LFO5"/>
    <w:qFormat/>
  </w:style>
  <w:style w:type="numbering" w:styleId="LFO6" w:customStyle="1">
    <w:name w:val="LFO6"/>
    <w:qFormat/>
  </w:style>
  <w:style w:type="numbering" w:styleId="LFO7" w:customStyle="1">
    <w:name w:val="LFO7"/>
    <w:qFormat/>
  </w:style>
  <w:style w:type="numbering" w:styleId="LFO8" w:customStyle="1">
    <w:name w:val="LFO8"/>
    <w:qFormat/>
  </w:style>
  <w:style w:type="numbering" w:styleId="LFO10" w:customStyle="1">
    <w:name w:val="LFO10"/>
    <w:qFormat/>
  </w:style>
  <w:style w:type="numbering" w:styleId="LFO11" w:customStyle="1">
    <w:name w:val="LFO11"/>
    <w:qFormat/>
  </w:style>
  <w:style w:type="numbering" w:styleId="LFO12" w:customStyle="1">
    <w:name w:val="LFO12"/>
    <w:qFormat/>
  </w:style>
  <w:style w:type="numbering" w:styleId="LFO13" w:customStyle="1">
    <w:name w:val="LFO13"/>
    <w:qFormat/>
  </w:style>
  <w:style w:type="numbering" w:styleId="LFO14" w:customStyle="1">
    <w:name w:val="LFO14"/>
    <w:qFormat/>
  </w:style>
  <w:style w:type="numbering" w:styleId="LFO15" w:customStyle="1">
    <w:name w:val="LFO15"/>
    <w:qFormat/>
  </w:style>
  <w:style w:type="numbering" w:styleId="LFO31" w:customStyle="1">
    <w:name w:val="LFO31"/>
    <w:qFormat/>
  </w:style>
  <w:style w:type="numbering" w:styleId="LFO33" w:customStyle="1">
    <w:name w:val="LFO33"/>
    <w:qFormat/>
  </w:style>
  <w:style w:type="numbering" w:styleId="LFO37" w:customStyle="1">
    <w:name w:val="LFO37"/>
    <w:qFormat/>
  </w:style>
  <w:style w:type="numbering" w:styleId="LFO38" w:customStyle="1">
    <w:name w:val="LFO38"/>
    <w:qFormat/>
  </w:style>
  <w:style w:type="numbering" w:styleId="LFO39" w:customStyle="1">
    <w:name w:val="LFO39"/>
    <w:qFormat/>
  </w:style>
  <w:style w:type="numbering" w:styleId="LFO42" w:customStyle="1">
    <w:name w:val="LFO42"/>
    <w:qFormat/>
  </w:style>
  <w:style w:type="numbering" w:styleId="LFO48" w:customStyle="1">
    <w:name w:val="LFO48"/>
    <w:qFormat/>
  </w:style>
  <w:style w:type="table" w:default="1" w:styleId="Tableau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hyperlink" Target="mailto:toulouse@arcadis.com" TargetMode="Externa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oter" Target="footer3.xml"/><Relationship Id="rId11" Type="http://schemas.openxmlformats.org/officeDocument/2006/relationships/header" Target="header4.xml"/><Relationship Id="rId12" Type="http://schemas.openxmlformats.org/officeDocument/2006/relationships/header" Target="header5.xml"/><Relationship Id="rId13" Type="http://schemas.openxmlformats.org/officeDocument/2006/relationships/header" Target="header6.xml"/><Relationship Id="rId14" Type="http://schemas.openxmlformats.org/officeDocument/2006/relationships/footer" Target="footer4.xml"/><Relationship Id="rId15" Type="http://schemas.openxmlformats.org/officeDocument/2006/relationships/footer" Target="footer5.xml"/><Relationship Id="rId16" Type="http://schemas.openxmlformats.org/officeDocument/2006/relationships/footer" Target="footer6.xml"/><Relationship Id="rId17" Type="http://schemas.openxmlformats.org/officeDocument/2006/relationships/numbering" Target="numbering.xml"/><Relationship Id="rId18" Type="http://schemas.openxmlformats.org/officeDocument/2006/relationships/fontTable" Target="fontTable.xml"/><Relationship Id="rId19" Type="http://schemas.openxmlformats.org/officeDocument/2006/relationships/settings" Target="settings.xml"/><Relationship Id="rId20" Type="http://schemas.openxmlformats.org/officeDocument/2006/relationships/theme" Target="theme/theme1.xml"/>
</Relationships>
</file>

<file path=word/_rels/footer3.xml.rels><?xml version="1.0" encoding="UTF-8"?>
<Relationships xmlns="http://schemas.openxmlformats.org/package/2006/relationships"><Relationship Id="rId1" Type="http://schemas.openxmlformats.org/officeDocument/2006/relationships/image" Target="media/image3.wmf"/>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Manager>Luc Moscone</Manager>
  <Application>LibreOffice/25.8.7.3$Windows_X86_64 LibreOffice_project/30742500f2d3eb4366ac312fa33d3dcabdb3eba5</Application>
  <AppVersion>15.0000</AppVersion>
  <Pages>15</Pages>
  <Words>2167</Words>
  <Characters>12078</Characters>
  <CharactersWithSpaces>13946</CharactersWithSpaces>
  <Paragraphs>310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PAQ</cp:category>
  <dc:description>SCHEMA ORGANISATIONNEL DU PLAN D'ASSURANCE QUALITE  Cadre de SOPAQ  
  30/07/2026</dc:description>
  <cp:keywords>ACS DCE PAQ</cp:keywords>
  <dc:language>fr-FR</dc:language>
  <dc:subject>DCE RD 1 - Glissement d'Arabaux</dc:subject>
  <dc:title>-DCE-0210-PAQ-A</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FF Agence">
    <vt:lpwstr>TOULOUSE</vt:lpwstr>
  </property>
  <property fmtid="{D5CDD505-2E9C-101B-9397-08002B2CF9AE}" pid="3" name="AFF Chef de Projet">
    <vt:lpwstr>Luc Moscone</vt:lpwstr>
  </property>
  <property fmtid="{D5CDD505-2E9C-101B-9397-08002B2CF9AE}" pid="4" name="AFF Client">
    <vt:lpwstr>DIRSO</vt:lpwstr>
  </property>
  <property fmtid="{D5CDD505-2E9C-101B-9397-08002B2CF9AE}" pid="5" name="AFF Code gpe Emetteur">
    <vt:lpwstr>ACS</vt:lpwstr>
  </property>
  <property fmtid="{D5CDD505-2E9C-101B-9397-08002B2CF9AE}" pid="6" name="AFF Gpe Emetteur">
    <vt:lpwstr/>
  </property>
  <property fmtid="{D5CDD505-2E9C-101B-9397-08002B2CF9AE}" pid="7" name="AFF Mission">
    <vt:lpwstr>Maîtrise d'Oeuvre</vt:lpwstr>
  </property>
  <property fmtid="{D5CDD505-2E9C-101B-9397-08002B2CF9AE}" pid="8" name="AFF Num">
    <vt:lpwstr/>
  </property>
  <property fmtid="{D5CDD505-2E9C-101B-9397-08002B2CF9AE}" pid="9" name="AFF Num Dossier">
    <vt:lpwstr/>
  </property>
  <property fmtid="{D5CDD505-2E9C-101B-9397-08002B2CF9AE}" pid="10" name="AFF Projet">
    <vt:lpwstr>RD 1 - Glissement d'Arabaux</vt:lpwstr>
  </property>
  <property fmtid="{D5CDD505-2E9C-101B-9397-08002B2CF9AE}" pid="11" name="AFF Préfixe">
    <vt:lpwstr/>
  </property>
  <property fmtid="{D5CDD505-2E9C-101B-9397-08002B2CF9AE}" pid="12" name="AFF Société">
    <vt:lpwstr>Arcadis</vt:lpwstr>
  </property>
  <property fmtid="{D5CDD505-2E9C-101B-9397-08002B2CF9AE}" pid="13" name="ARC Copyright">
    <vt:lpwstr>Document modèle ARCADIS</vt:lpwstr>
  </property>
  <property fmtid="{D5CDD505-2E9C-101B-9397-08002B2CF9AE}" pid="14" name="ContentTypeId">
    <vt:lpwstr>0x0101007B79778F1D78EA4FA042AE09168E95EB</vt:lpwstr>
  </property>
  <property fmtid="{D5CDD505-2E9C-101B-9397-08002B2CF9AE}" pid="15" name="DOC Auteur">
    <vt:lpwstr>Luc MOSCONE</vt:lpwstr>
  </property>
  <property fmtid="{D5CDD505-2E9C-101B-9397-08002B2CF9AE}" pid="16" name="DOC Date">
    <vt:lpwstr>30/07/2026</vt:lpwstr>
  </property>
  <property fmtid="{D5CDD505-2E9C-101B-9397-08002B2CF9AE}" pid="17" name="DOC Indice">
    <vt:lpwstr>A</vt:lpwstr>
  </property>
  <property fmtid="{D5CDD505-2E9C-101B-9397-08002B2CF9AE}" pid="18" name="DOC Num">
    <vt:lpwstr>0210</vt:lpwstr>
  </property>
  <property fmtid="{D5CDD505-2E9C-101B-9397-08002B2CF9AE}" pid="19" name="DOC Restriction">
    <vt:lpwstr/>
  </property>
  <property fmtid="{D5CDD505-2E9C-101B-9397-08002B2CF9AE}" pid="20" name="DOC Sous-partie">
    <vt:lpwstr/>
  </property>
  <property fmtid="{D5CDD505-2E9C-101B-9397-08002B2CF9AE}" pid="21" name="DOC Sous-titre">
    <vt:lpwstr>Cadre de SOPAQ</vt:lpwstr>
  </property>
  <property fmtid="{D5CDD505-2E9C-101B-9397-08002B2CF9AE}" pid="22" name="DOC Statut">
    <vt:lpwstr/>
  </property>
  <property fmtid="{D5CDD505-2E9C-101B-9397-08002B2CF9AE}" pid="23" name="DOC TYP">
    <vt:lpwstr>PAQ</vt:lpwstr>
  </property>
  <property fmtid="{D5CDD505-2E9C-101B-9397-08002B2CF9AE}" pid="24" name="DOC Titre">
    <vt:lpwstr>SCHEMA ORGANISATIONNEL DU PLAN D'ASSURANCE QUALITE</vt:lpwstr>
  </property>
  <property fmtid="{D5CDD505-2E9C-101B-9397-08002B2CF9AE}" pid="25" name="DOC réf client">
    <vt:lpwstr/>
  </property>
  <property fmtid="{D5CDD505-2E9C-101B-9397-08002B2CF9AE}" pid="26" name="MediaServiceImageTags">
    <vt:lpwstr/>
  </property>
  <property fmtid="{D5CDD505-2E9C-101B-9397-08002B2CF9AE}" pid="27" name="PHA Code">
    <vt:lpwstr>DCE</vt:lpwstr>
  </property>
  <property fmtid="{D5CDD505-2E9C-101B-9397-08002B2CF9AE}" pid="28" name="PHA Libellé">
    <vt:lpwstr>Dossier de Consultation des Entreprises</vt:lpwstr>
  </property>
  <property fmtid="{D5CDD505-2E9C-101B-9397-08002B2CF9AE}" pid="29" name="TaxKeyword">
    <vt:lpwstr>282;#AFR 12345678 ORG RPT|41369bdf-197c-4c5a-bb9f-80eefcc68c85</vt:lpwstr>
  </property>
  <property fmtid="{D5CDD505-2E9C-101B-9397-08002B2CF9AE}" pid="30" name="TaxKeywordTaxHTField">
    <vt:lpwstr>AFR 20-000728  DCE PAQ|11111111-1111-1111-1111-111111111111</vt:lpwstr>
  </property>
  <property fmtid="{D5CDD505-2E9C-101B-9397-08002B2CF9AE}" pid="31" name="eCDocumentType">
    <vt:lpwstr/>
  </property>
  <property fmtid="{D5CDD505-2E9C-101B-9397-08002B2CF9AE}" pid="32" name="eCPredefinedTax1">
    <vt:lpwstr/>
  </property>
  <property fmtid="{D5CDD505-2E9C-101B-9397-08002B2CF9AE}" pid="33" name="eCPredefinedTax2">
    <vt:lpwstr/>
  </property>
  <property fmtid="{D5CDD505-2E9C-101B-9397-08002B2CF9AE}" pid="34" name="eCPredefinedTax3">
    <vt:lpwstr/>
  </property>
  <property fmtid="{D5CDD505-2E9C-101B-9397-08002B2CF9AE}" pid="35" name="eCPredefinedTax4">
    <vt:lpwstr/>
  </property>
  <property fmtid="{D5CDD505-2E9C-101B-9397-08002B2CF9AE}" pid="36" name="eCPredefinedTax5">
    <vt:lpwstr>2;#France|c6933b68-6460-40bf-925c-261a4c503919</vt:lpwstr>
  </property>
</Properties>
</file>